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5D" w:rsidRPr="009F5FDB" w:rsidRDefault="001C435D" w:rsidP="001C435D">
      <w:pPr>
        <w:rPr>
          <w:sz w:val="22"/>
          <w:szCs w:val="22"/>
        </w:rPr>
      </w:pPr>
      <w:r w:rsidRPr="009F5FDB">
        <w:rPr>
          <w:sz w:val="22"/>
          <w:szCs w:val="22"/>
        </w:rPr>
        <w:t xml:space="preserve">L’An Deux Mil </w:t>
      </w:r>
      <w:r>
        <w:rPr>
          <w:sz w:val="22"/>
          <w:szCs w:val="22"/>
        </w:rPr>
        <w:t>Seize</w:t>
      </w:r>
      <w:r w:rsidRPr="009F5FDB">
        <w:rPr>
          <w:sz w:val="22"/>
          <w:szCs w:val="22"/>
        </w:rPr>
        <w:t xml:space="preserve">, le </w:t>
      </w:r>
      <w:r>
        <w:rPr>
          <w:sz w:val="22"/>
          <w:szCs w:val="22"/>
        </w:rPr>
        <w:t xml:space="preserve">Vingt </w:t>
      </w:r>
      <w:r w:rsidR="0049637A">
        <w:rPr>
          <w:sz w:val="22"/>
          <w:szCs w:val="22"/>
        </w:rPr>
        <w:t>Cinq</w:t>
      </w:r>
      <w:r>
        <w:rPr>
          <w:sz w:val="22"/>
          <w:szCs w:val="22"/>
        </w:rPr>
        <w:t xml:space="preserve"> </w:t>
      </w:r>
      <w:r w:rsidR="0049637A">
        <w:rPr>
          <w:sz w:val="22"/>
          <w:szCs w:val="22"/>
        </w:rPr>
        <w:t>Mars</w:t>
      </w:r>
      <w:r w:rsidRPr="009F5FDB">
        <w:rPr>
          <w:sz w:val="22"/>
          <w:szCs w:val="22"/>
        </w:rPr>
        <w:t>, à 20h30, le Conseil Municipal légalement convoqué, s’est tenu à la Mairie en séance publique sous la Présidence de Mme Anne-Françoise GAILLOT, Maire.</w:t>
      </w:r>
    </w:p>
    <w:p w:rsidR="001C435D" w:rsidRPr="004C175B" w:rsidRDefault="001C435D" w:rsidP="001C435D">
      <w:pPr>
        <w:pStyle w:val="NormalWeb"/>
        <w:spacing w:before="0" w:beforeAutospacing="0" w:after="0"/>
        <w:jc w:val="both"/>
        <w:rPr>
          <w:sz w:val="16"/>
          <w:szCs w:val="16"/>
          <w:u w:val="single"/>
        </w:rPr>
      </w:pPr>
    </w:p>
    <w:p w:rsidR="0049637A" w:rsidRDefault="001C435D" w:rsidP="001C435D">
      <w:pPr>
        <w:pStyle w:val="NormalWeb"/>
        <w:spacing w:before="0" w:beforeAutospacing="0" w:after="0"/>
        <w:jc w:val="both"/>
        <w:rPr>
          <w:sz w:val="22"/>
          <w:szCs w:val="22"/>
        </w:rPr>
      </w:pPr>
      <w:r w:rsidRPr="009F5FDB">
        <w:rPr>
          <w:sz w:val="22"/>
          <w:szCs w:val="22"/>
          <w:u w:val="single"/>
        </w:rPr>
        <w:t>Présents</w:t>
      </w:r>
      <w:r>
        <w:rPr>
          <w:sz w:val="22"/>
          <w:szCs w:val="22"/>
        </w:rPr>
        <w:t xml:space="preserve"> : Mmes et MM. BEQUET. </w:t>
      </w:r>
      <w:r w:rsidR="0049637A">
        <w:rPr>
          <w:sz w:val="22"/>
          <w:szCs w:val="22"/>
        </w:rPr>
        <w:t xml:space="preserve">CLAIR. </w:t>
      </w:r>
      <w:r w:rsidRPr="009F5FDB">
        <w:rPr>
          <w:sz w:val="22"/>
          <w:szCs w:val="22"/>
        </w:rPr>
        <w:t>COER.</w:t>
      </w:r>
      <w:r w:rsidR="0049637A">
        <w:rPr>
          <w:sz w:val="22"/>
          <w:szCs w:val="22"/>
        </w:rPr>
        <w:t xml:space="preserve"> COULANGE.</w:t>
      </w:r>
      <w:r w:rsidRPr="009F5FDB">
        <w:rPr>
          <w:sz w:val="22"/>
          <w:szCs w:val="22"/>
        </w:rPr>
        <w:t xml:space="preserve"> DEVIE. DU</w:t>
      </w:r>
      <w:r>
        <w:rPr>
          <w:sz w:val="22"/>
          <w:szCs w:val="22"/>
        </w:rPr>
        <w:t>RAND. LE MENN.</w:t>
      </w:r>
      <w:r w:rsidR="0049637A">
        <w:rPr>
          <w:sz w:val="22"/>
          <w:szCs w:val="22"/>
        </w:rPr>
        <w:t xml:space="preserve"> </w:t>
      </w:r>
    </w:p>
    <w:p w:rsidR="001C435D" w:rsidRPr="009F5FDB" w:rsidRDefault="0049637A" w:rsidP="001C435D">
      <w:pPr>
        <w:pStyle w:val="NormalWeb"/>
        <w:spacing w:before="0" w:beforeAutospacing="0" w:after="0"/>
        <w:jc w:val="both"/>
        <w:rPr>
          <w:sz w:val="22"/>
          <w:szCs w:val="22"/>
        </w:rPr>
      </w:pPr>
      <w:r>
        <w:rPr>
          <w:sz w:val="22"/>
          <w:szCs w:val="22"/>
        </w:rPr>
        <w:tab/>
        <w:t xml:space="preserve">   MAUREL. MERCIER. ROBERT. WATRIN</w:t>
      </w:r>
    </w:p>
    <w:p w:rsidR="001C435D" w:rsidRPr="004C175B" w:rsidRDefault="001C435D" w:rsidP="001C435D">
      <w:pPr>
        <w:pStyle w:val="NormalWeb"/>
        <w:spacing w:before="0" w:beforeAutospacing="0" w:after="0"/>
        <w:jc w:val="both"/>
        <w:rPr>
          <w:sz w:val="16"/>
          <w:szCs w:val="16"/>
          <w:u w:val="single"/>
        </w:rPr>
      </w:pPr>
    </w:p>
    <w:p w:rsidR="0049637A" w:rsidRDefault="001C435D" w:rsidP="001C435D">
      <w:pPr>
        <w:pStyle w:val="NormalWeb"/>
        <w:spacing w:before="0" w:beforeAutospacing="0" w:after="0"/>
        <w:jc w:val="both"/>
        <w:rPr>
          <w:sz w:val="22"/>
          <w:szCs w:val="22"/>
        </w:rPr>
      </w:pPr>
      <w:r w:rsidRPr="009F5FDB">
        <w:rPr>
          <w:sz w:val="22"/>
          <w:szCs w:val="22"/>
          <w:u w:val="single"/>
        </w:rPr>
        <w:t>Absents </w:t>
      </w:r>
      <w:r w:rsidRPr="009F5FDB">
        <w:rPr>
          <w:sz w:val="22"/>
          <w:szCs w:val="22"/>
        </w:rPr>
        <w:t xml:space="preserve">: </w:t>
      </w:r>
      <w:r w:rsidR="0049637A">
        <w:rPr>
          <w:sz w:val="22"/>
          <w:szCs w:val="22"/>
        </w:rPr>
        <w:t>M. MILLARD</w:t>
      </w:r>
      <w:r>
        <w:rPr>
          <w:sz w:val="22"/>
          <w:szCs w:val="22"/>
        </w:rPr>
        <w:t xml:space="preserve"> excusé</w:t>
      </w:r>
      <w:r w:rsidR="0049637A">
        <w:rPr>
          <w:sz w:val="22"/>
          <w:szCs w:val="22"/>
        </w:rPr>
        <w:t>,</w:t>
      </w:r>
      <w:r>
        <w:rPr>
          <w:sz w:val="22"/>
          <w:szCs w:val="22"/>
        </w:rPr>
        <w:t xml:space="preserve"> donne pouvoir à </w:t>
      </w:r>
      <w:r w:rsidR="0049637A">
        <w:rPr>
          <w:sz w:val="22"/>
          <w:szCs w:val="22"/>
        </w:rPr>
        <w:t>M. DEVIE</w:t>
      </w:r>
    </w:p>
    <w:p w:rsidR="001C435D" w:rsidRDefault="0049637A" w:rsidP="0049637A">
      <w:pPr>
        <w:pStyle w:val="NormalWeb"/>
        <w:spacing w:before="0" w:beforeAutospacing="0" w:after="0"/>
        <w:ind w:firstLine="708"/>
        <w:jc w:val="both"/>
        <w:rPr>
          <w:sz w:val="22"/>
          <w:szCs w:val="22"/>
        </w:rPr>
      </w:pPr>
      <w:r>
        <w:rPr>
          <w:sz w:val="22"/>
          <w:szCs w:val="22"/>
        </w:rPr>
        <w:t xml:space="preserve">   Mme DOUMENG excusée,</w:t>
      </w:r>
      <w:r w:rsidR="001C435D">
        <w:rPr>
          <w:sz w:val="22"/>
          <w:szCs w:val="22"/>
        </w:rPr>
        <w:t xml:space="preserve"> donne pouvoir à </w:t>
      </w:r>
      <w:r>
        <w:rPr>
          <w:sz w:val="22"/>
          <w:szCs w:val="22"/>
        </w:rPr>
        <w:t>M. MERCIER</w:t>
      </w:r>
    </w:p>
    <w:p w:rsidR="001C435D" w:rsidRPr="004C175B" w:rsidRDefault="001C435D" w:rsidP="001C435D">
      <w:pPr>
        <w:pStyle w:val="NormalWeb"/>
        <w:spacing w:before="0" w:beforeAutospacing="0" w:after="0"/>
        <w:jc w:val="both"/>
        <w:rPr>
          <w:sz w:val="16"/>
          <w:szCs w:val="16"/>
        </w:rPr>
      </w:pPr>
    </w:p>
    <w:p w:rsidR="001C435D" w:rsidRDefault="001C435D" w:rsidP="001C435D">
      <w:pPr>
        <w:pStyle w:val="NormalWeb"/>
        <w:spacing w:before="0" w:beforeAutospacing="0" w:after="0"/>
        <w:jc w:val="both"/>
        <w:rPr>
          <w:sz w:val="22"/>
          <w:szCs w:val="22"/>
        </w:rPr>
      </w:pPr>
      <w:r w:rsidRPr="009F5FDB">
        <w:rPr>
          <w:sz w:val="22"/>
          <w:szCs w:val="22"/>
        </w:rPr>
        <w:t>Formant la majorité des membres en exercice.</w:t>
      </w:r>
    </w:p>
    <w:p w:rsidR="001C435D" w:rsidRPr="004C175B" w:rsidRDefault="001C435D" w:rsidP="001C435D">
      <w:pPr>
        <w:pStyle w:val="NormalWeb"/>
        <w:spacing w:before="0" w:beforeAutospacing="0" w:after="0"/>
        <w:jc w:val="both"/>
        <w:rPr>
          <w:sz w:val="16"/>
          <w:szCs w:val="16"/>
        </w:rPr>
      </w:pPr>
    </w:p>
    <w:p w:rsidR="001C435D" w:rsidRDefault="001C435D" w:rsidP="001C435D">
      <w:pPr>
        <w:pStyle w:val="NormalWeb"/>
        <w:spacing w:before="0" w:beforeAutospacing="0" w:after="0"/>
        <w:jc w:val="both"/>
        <w:rPr>
          <w:sz w:val="22"/>
          <w:szCs w:val="22"/>
        </w:rPr>
      </w:pPr>
      <w:r w:rsidRPr="009F5FDB">
        <w:rPr>
          <w:sz w:val="22"/>
          <w:szCs w:val="22"/>
        </w:rPr>
        <w:t>M</w:t>
      </w:r>
      <w:r w:rsidR="0049637A">
        <w:rPr>
          <w:sz w:val="22"/>
          <w:szCs w:val="22"/>
        </w:rPr>
        <w:t>. Pascal LE MENN</w:t>
      </w:r>
      <w:r w:rsidRPr="009F5FDB">
        <w:rPr>
          <w:sz w:val="22"/>
          <w:szCs w:val="22"/>
        </w:rPr>
        <w:t xml:space="preserve"> a été élu secrétaire.</w:t>
      </w:r>
    </w:p>
    <w:p w:rsidR="00F80DFB" w:rsidRPr="00FD35EF" w:rsidRDefault="00F80DFB" w:rsidP="00F80DFB">
      <w:pPr>
        <w:jc w:val="both"/>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center"/>
        <w:rPr>
          <w:b/>
          <w:sz w:val="20"/>
        </w:rPr>
      </w:pPr>
    </w:p>
    <w:p w:rsidR="00EF304E" w:rsidRPr="007B72B4" w:rsidRDefault="00EF304E" w:rsidP="00FD35EF">
      <w:pPr>
        <w:jc w:val="center"/>
        <w:rPr>
          <w:b/>
          <w:szCs w:val="24"/>
        </w:rPr>
      </w:pPr>
      <w:r w:rsidRPr="007B72B4">
        <w:rPr>
          <w:b/>
          <w:szCs w:val="24"/>
        </w:rPr>
        <w:t>ORDRE DU JOUR</w:t>
      </w:r>
    </w:p>
    <w:p w:rsidR="00EF304E" w:rsidRDefault="00EF304E" w:rsidP="00FD35EF">
      <w:pPr>
        <w:jc w:val="both"/>
        <w:rPr>
          <w:b/>
          <w:sz w:val="20"/>
          <w:u w:val="single"/>
        </w:rPr>
      </w:pPr>
    </w:p>
    <w:p w:rsidR="00F3422C" w:rsidRDefault="00F3422C" w:rsidP="00F3422C">
      <w:pPr>
        <w:shd w:val="clear" w:color="auto" w:fill="F2DBDB" w:themeFill="accent2" w:themeFillTint="33"/>
        <w:rPr>
          <w:bCs/>
          <w:i/>
          <w:iCs/>
          <w:sz w:val="22"/>
          <w:szCs w:val="22"/>
        </w:rPr>
      </w:pPr>
    </w:p>
    <w:p w:rsidR="00F3422C" w:rsidRDefault="00F3422C" w:rsidP="00F3422C">
      <w:pPr>
        <w:numPr>
          <w:ilvl w:val="0"/>
          <w:numId w:val="36"/>
        </w:numPr>
        <w:shd w:val="clear" w:color="auto" w:fill="F2DBDB" w:themeFill="accent2" w:themeFillTint="33"/>
        <w:overflowPunct w:val="0"/>
        <w:autoSpaceDE w:val="0"/>
        <w:autoSpaceDN w:val="0"/>
        <w:adjustRightInd w:val="0"/>
        <w:ind w:left="284" w:hanging="284"/>
        <w:rPr>
          <w:bCs/>
          <w:i/>
          <w:iCs/>
          <w:sz w:val="22"/>
          <w:szCs w:val="22"/>
        </w:rPr>
      </w:pPr>
      <w:r>
        <w:rPr>
          <w:b/>
          <w:sz w:val="22"/>
          <w:szCs w:val="22"/>
          <w:u w:val="single"/>
        </w:rPr>
        <w:t>COMMUNE</w:t>
      </w:r>
      <w:r>
        <w:rPr>
          <w:sz w:val="22"/>
          <w:szCs w:val="22"/>
        </w:rPr>
        <w:t xml:space="preserve"> </w:t>
      </w:r>
    </w:p>
    <w:p w:rsidR="00F3422C" w:rsidRDefault="00F3422C" w:rsidP="00F3422C">
      <w:pPr>
        <w:shd w:val="clear" w:color="auto" w:fill="F2DBDB" w:themeFill="accent2" w:themeFillTint="33"/>
        <w:rPr>
          <w:sz w:val="22"/>
          <w:szCs w:val="22"/>
        </w:rPr>
      </w:pPr>
    </w:p>
    <w:p w:rsidR="00F3422C" w:rsidRDefault="00F3422C" w:rsidP="00F3422C">
      <w:pPr>
        <w:shd w:val="clear" w:color="auto" w:fill="F2DBDB" w:themeFill="accent2" w:themeFillTint="33"/>
        <w:rPr>
          <w:bCs/>
          <w:sz w:val="22"/>
          <w:szCs w:val="22"/>
        </w:rPr>
      </w:pPr>
      <w:r>
        <w:rPr>
          <w:bCs/>
          <w:sz w:val="22"/>
          <w:szCs w:val="22"/>
        </w:rPr>
        <w:t xml:space="preserve">- Vote du compte administratif 2015, </w:t>
      </w:r>
    </w:p>
    <w:p w:rsidR="00F3422C" w:rsidRDefault="00F3422C" w:rsidP="00F3422C">
      <w:pPr>
        <w:shd w:val="clear" w:color="auto" w:fill="F2DBDB" w:themeFill="accent2" w:themeFillTint="33"/>
        <w:rPr>
          <w:bCs/>
          <w:sz w:val="22"/>
          <w:szCs w:val="22"/>
        </w:rPr>
      </w:pPr>
      <w:r>
        <w:rPr>
          <w:bCs/>
          <w:sz w:val="22"/>
          <w:szCs w:val="22"/>
        </w:rPr>
        <w:t xml:space="preserve">- Approbation du compte de gestion 2015 </w:t>
      </w:r>
    </w:p>
    <w:p w:rsidR="00F3422C" w:rsidRDefault="00F3422C" w:rsidP="00F3422C">
      <w:pPr>
        <w:shd w:val="clear" w:color="auto" w:fill="F2DBDB" w:themeFill="accent2" w:themeFillTint="33"/>
        <w:rPr>
          <w:bCs/>
          <w:sz w:val="22"/>
          <w:szCs w:val="22"/>
        </w:rPr>
      </w:pPr>
      <w:r>
        <w:rPr>
          <w:bCs/>
          <w:sz w:val="22"/>
          <w:szCs w:val="22"/>
        </w:rPr>
        <w:t>- Affectation de résultat 2015,</w:t>
      </w:r>
      <w:r>
        <w:rPr>
          <w:bCs/>
          <w:i/>
          <w:iCs/>
          <w:sz w:val="22"/>
          <w:szCs w:val="22"/>
        </w:rPr>
        <w:t xml:space="preserve"> </w:t>
      </w:r>
    </w:p>
    <w:p w:rsidR="00F3422C" w:rsidRDefault="00F3422C" w:rsidP="00F3422C">
      <w:pPr>
        <w:shd w:val="clear" w:color="auto" w:fill="F2DBDB" w:themeFill="accent2" w:themeFillTint="33"/>
        <w:rPr>
          <w:bCs/>
          <w:sz w:val="22"/>
          <w:szCs w:val="22"/>
        </w:rPr>
      </w:pPr>
      <w:r>
        <w:rPr>
          <w:bCs/>
          <w:sz w:val="22"/>
          <w:szCs w:val="22"/>
        </w:rPr>
        <w:t>- Vote des 3 taxes directes 2016,</w:t>
      </w:r>
      <w:r>
        <w:rPr>
          <w:bCs/>
          <w:i/>
          <w:iCs/>
          <w:sz w:val="22"/>
          <w:szCs w:val="22"/>
        </w:rPr>
        <w:t xml:space="preserve"> </w:t>
      </w:r>
    </w:p>
    <w:p w:rsidR="00F3422C" w:rsidRDefault="00F3422C" w:rsidP="00F3422C">
      <w:pPr>
        <w:shd w:val="clear" w:color="auto" w:fill="F2DBDB" w:themeFill="accent2" w:themeFillTint="33"/>
        <w:rPr>
          <w:bCs/>
          <w:sz w:val="22"/>
          <w:szCs w:val="22"/>
        </w:rPr>
      </w:pPr>
      <w:r>
        <w:rPr>
          <w:bCs/>
          <w:sz w:val="22"/>
          <w:szCs w:val="22"/>
        </w:rPr>
        <w:t xml:space="preserve">- Vote du budget primitif 2016. </w:t>
      </w:r>
    </w:p>
    <w:p w:rsidR="00F3422C" w:rsidRDefault="00F3422C" w:rsidP="00F3422C">
      <w:pPr>
        <w:shd w:val="clear" w:color="auto" w:fill="F2DBDB" w:themeFill="accent2" w:themeFillTint="33"/>
        <w:jc w:val="both"/>
        <w:rPr>
          <w:b/>
          <w:sz w:val="16"/>
          <w:szCs w:val="16"/>
        </w:rPr>
      </w:pPr>
    </w:p>
    <w:p w:rsidR="00F3422C" w:rsidRDefault="00F3422C" w:rsidP="00F3422C">
      <w:pPr>
        <w:shd w:val="clear" w:color="auto" w:fill="F2DBDB" w:themeFill="accent2" w:themeFillTint="33"/>
        <w:jc w:val="both"/>
        <w:rPr>
          <w:b/>
          <w:sz w:val="16"/>
          <w:szCs w:val="16"/>
        </w:rPr>
      </w:pPr>
    </w:p>
    <w:p w:rsidR="00F3422C" w:rsidRDefault="00F3422C" w:rsidP="00F3422C">
      <w:pPr>
        <w:numPr>
          <w:ilvl w:val="0"/>
          <w:numId w:val="36"/>
        </w:numPr>
        <w:shd w:val="clear" w:color="auto" w:fill="F2DBDB" w:themeFill="accent2" w:themeFillTint="33"/>
        <w:overflowPunct w:val="0"/>
        <w:autoSpaceDE w:val="0"/>
        <w:autoSpaceDN w:val="0"/>
        <w:adjustRightInd w:val="0"/>
        <w:ind w:left="284" w:hanging="284"/>
        <w:jc w:val="both"/>
        <w:rPr>
          <w:bCs/>
          <w:i/>
          <w:iCs/>
          <w:sz w:val="22"/>
          <w:szCs w:val="22"/>
        </w:rPr>
      </w:pPr>
      <w:r>
        <w:rPr>
          <w:b/>
          <w:sz w:val="22"/>
          <w:szCs w:val="22"/>
          <w:u w:val="single"/>
        </w:rPr>
        <w:t>ASSAINISSEMENT</w:t>
      </w:r>
      <w:r>
        <w:rPr>
          <w:sz w:val="22"/>
          <w:szCs w:val="22"/>
        </w:rPr>
        <w:t xml:space="preserve"> </w:t>
      </w:r>
    </w:p>
    <w:p w:rsidR="00F3422C" w:rsidRDefault="00F3422C" w:rsidP="00F3422C">
      <w:pPr>
        <w:shd w:val="clear" w:color="auto" w:fill="F2DBDB" w:themeFill="accent2" w:themeFillTint="33"/>
        <w:jc w:val="both"/>
        <w:rPr>
          <w:sz w:val="22"/>
          <w:szCs w:val="22"/>
        </w:rPr>
      </w:pPr>
    </w:p>
    <w:p w:rsidR="00F3422C" w:rsidRDefault="00F3422C" w:rsidP="00F3422C">
      <w:pPr>
        <w:shd w:val="clear" w:color="auto" w:fill="F2DBDB" w:themeFill="accent2" w:themeFillTint="33"/>
        <w:rPr>
          <w:bCs/>
          <w:sz w:val="22"/>
          <w:szCs w:val="22"/>
        </w:rPr>
      </w:pPr>
      <w:r>
        <w:rPr>
          <w:bCs/>
          <w:sz w:val="22"/>
          <w:szCs w:val="22"/>
        </w:rPr>
        <w:t>- Vote du compte administratif 2015,</w:t>
      </w:r>
      <w:r>
        <w:rPr>
          <w:bCs/>
          <w:i/>
          <w:iCs/>
          <w:sz w:val="22"/>
          <w:szCs w:val="22"/>
        </w:rPr>
        <w:t xml:space="preserve"> </w:t>
      </w:r>
    </w:p>
    <w:p w:rsidR="00F3422C" w:rsidRDefault="00F3422C" w:rsidP="00F3422C">
      <w:pPr>
        <w:shd w:val="clear" w:color="auto" w:fill="F2DBDB" w:themeFill="accent2" w:themeFillTint="33"/>
        <w:rPr>
          <w:bCs/>
          <w:sz w:val="22"/>
          <w:szCs w:val="22"/>
        </w:rPr>
      </w:pPr>
      <w:r>
        <w:rPr>
          <w:bCs/>
          <w:sz w:val="22"/>
          <w:szCs w:val="22"/>
        </w:rPr>
        <w:t xml:space="preserve">- Approbation du compte de gestion 2015, </w:t>
      </w:r>
    </w:p>
    <w:p w:rsidR="00F3422C" w:rsidRDefault="00F3422C" w:rsidP="00F3422C">
      <w:pPr>
        <w:shd w:val="clear" w:color="auto" w:fill="F2DBDB" w:themeFill="accent2" w:themeFillTint="33"/>
        <w:rPr>
          <w:bCs/>
          <w:sz w:val="22"/>
          <w:szCs w:val="22"/>
        </w:rPr>
      </w:pPr>
      <w:r>
        <w:rPr>
          <w:bCs/>
          <w:sz w:val="22"/>
          <w:szCs w:val="22"/>
        </w:rPr>
        <w:t>- Affectation de résultat 2015,</w:t>
      </w:r>
      <w:r>
        <w:rPr>
          <w:bCs/>
          <w:i/>
          <w:iCs/>
          <w:sz w:val="22"/>
          <w:szCs w:val="22"/>
        </w:rPr>
        <w:t xml:space="preserve"> </w:t>
      </w:r>
    </w:p>
    <w:p w:rsidR="00F3422C" w:rsidRDefault="00F3422C" w:rsidP="00F3422C">
      <w:pPr>
        <w:shd w:val="clear" w:color="auto" w:fill="F2DBDB" w:themeFill="accent2" w:themeFillTint="33"/>
        <w:rPr>
          <w:bCs/>
          <w:sz w:val="22"/>
          <w:szCs w:val="22"/>
        </w:rPr>
      </w:pPr>
      <w:r>
        <w:rPr>
          <w:bCs/>
          <w:sz w:val="22"/>
          <w:szCs w:val="22"/>
        </w:rPr>
        <w:t>- Vote de la taxe d’assainissement 2016,</w:t>
      </w:r>
      <w:r>
        <w:rPr>
          <w:bCs/>
          <w:i/>
          <w:iCs/>
          <w:sz w:val="22"/>
          <w:szCs w:val="22"/>
        </w:rPr>
        <w:t xml:space="preserve"> </w:t>
      </w:r>
    </w:p>
    <w:p w:rsidR="00F3422C" w:rsidRDefault="00F3422C" w:rsidP="00F3422C">
      <w:pPr>
        <w:shd w:val="clear" w:color="auto" w:fill="F2DBDB" w:themeFill="accent2" w:themeFillTint="33"/>
        <w:rPr>
          <w:bCs/>
          <w:sz w:val="22"/>
          <w:szCs w:val="22"/>
        </w:rPr>
      </w:pPr>
      <w:r>
        <w:rPr>
          <w:bCs/>
          <w:sz w:val="22"/>
          <w:szCs w:val="22"/>
        </w:rPr>
        <w:t xml:space="preserve">- Vote du budget primitif 2016. </w:t>
      </w:r>
    </w:p>
    <w:p w:rsidR="00F3422C" w:rsidRDefault="00F3422C" w:rsidP="00F3422C">
      <w:pPr>
        <w:shd w:val="clear" w:color="auto" w:fill="F2DBDB" w:themeFill="accent2" w:themeFillTint="33"/>
        <w:jc w:val="both"/>
        <w:rPr>
          <w:sz w:val="22"/>
          <w:szCs w:val="22"/>
        </w:rPr>
      </w:pPr>
    </w:p>
    <w:p w:rsidR="00F3422C"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sz w:val="22"/>
          <w:szCs w:val="22"/>
        </w:rPr>
      </w:pPr>
      <w:r>
        <w:rPr>
          <w:sz w:val="22"/>
          <w:szCs w:val="22"/>
        </w:rPr>
        <w:t xml:space="preserve">Vote de l’indemnité de Conseil 2015 du Trésorier Principal </w:t>
      </w:r>
    </w:p>
    <w:p w:rsidR="00F3422C" w:rsidRDefault="00F3422C" w:rsidP="00F3422C">
      <w:pPr>
        <w:shd w:val="clear" w:color="auto" w:fill="F2DBDB" w:themeFill="accent2" w:themeFillTint="33"/>
        <w:jc w:val="both"/>
        <w:rPr>
          <w:sz w:val="22"/>
          <w:szCs w:val="22"/>
        </w:rPr>
      </w:pPr>
    </w:p>
    <w:p w:rsidR="00F3422C"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sz w:val="22"/>
          <w:szCs w:val="22"/>
        </w:rPr>
      </w:pPr>
      <w:r>
        <w:rPr>
          <w:sz w:val="22"/>
          <w:szCs w:val="22"/>
        </w:rPr>
        <w:t xml:space="preserve">Présentation Budget Caisse des Ecoles </w:t>
      </w:r>
    </w:p>
    <w:p w:rsidR="00F3422C" w:rsidRDefault="00F3422C" w:rsidP="00F3422C">
      <w:pPr>
        <w:shd w:val="clear" w:color="auto" w:fill="F2DBDB" w:themeFill="accent2" w:themeFillTint="33"/>
        <w:jc w:val="both"/>
        <w:rPr>
          <w:sz w:val="22"/>
          <w:szCs w:val="22"/>
        </w:rPr>
      </w:pPr>
    </w:p>
    <w:p w:rsidR="00F3422C"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sz w:val="22"/>
          <w:szCs w:val="22"/>
        </w:rPr>
      </w:pPr>
      <w:r>
        <w:rPr>
          <w:sz w:val="22"/>
          <w:szCs w:val="22"/>
        </w:rPr>
        <w:t xml:space="preserve">Projet Aviculture Biologique </w:t>
      </w:r>
    </w:p>
    <w:p w:rsidR="00F3422C" w:rsidRDefault="00F3422C" w:rsidP="00F3422C">
      <w:pPr>
        <w:shd w:val="clear" w:color="auto" w:fill="F2DBDB" w:themeFill="accent2" w:themeFillTint="33"/>
        <w:jc w:val="both"/>
        <w:rPr>
          <w:sz w:val="22"/>
          <w:szCs w:val="22"/>
        </w:rPr>
      </w:pPr>
    </w:p>
    <w:p w:rsidR="00F3422C" w:rsidRPr="00667737"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b/>
          <w:sz w:val="22"/>
          <w:szCs w:val="22"/>
        </w:rPr>
      </w:pPr>
      <w:r>
        <w:rPr>
          <w:sz w:val="22"/>
          <w:szCs w:val="22"/>
        </w:rPr>
        <w:t xml:space="preserve">Point PLU </w:t>
      </w:r>
    </w:p>
    <w:p w:rsidR="00F3422C" w:rsidRDefault="00F3422C" w:rsidP="00F3422C">
      <w:pPr>
        <w:shd w:val="clear" w:color="auto" w:fill="F2DBDB" w:themeFill="accent2" w:themeFillTint="33"/>
        <w:jc w:val="both"/>
        <w:rPr>
          <w:sz w:val="22"/>
          <w:szCs w:val="22"/>
        </w:rPr>
      </w:pPr>
    </w:p>
    <w:p w:rsidR="00F3422C" w:rsidRPr="00667737"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sz w:val="22"/>
          <w:szCs w:val="22"/>
          <w:lang w:val="en-US"/>
        </w:rPr>
      </w:pPr>
      <w:proofErr w:type="spellStart"/>
      <w:r>
        <w:rPr>
          <w:sz w:val="22"/>
          <w:szCs w:val="22"/>
          <w:lang w:val="en-US"/>
        </w:rPr>
        <w:t>Eclairage</w:t>
      </w:r>
      <w:proofErr w:type="spellEnd"/>
      <w:r>
        <w:rPr>
          <w:sz w:val="22"/>
          <w:szCs w:val="22"/>
          <w:lang w:val="en-US"/>
        </w:rPr>
        <w:t xml:space="preserve"> de </w:t>
      </w:r>
      <w:proofErr w:type="spellStart"/>
      <w:r>
        <w:rPr>
          <w:sz w:val="22"/>
          <w:szCs w:val="22"/>
          <w:lang w:val="en-US"/>
        </w:rPr>
        <w:t>nuit</w:t>
      </w:r>
      <w:proofErr w:type="spellEnd"/>
    </w:p>
    <w:p w:rsidR="00F3422C" w:rsidRPr="00667737" w:rsidRDefault="00F3422C" w:rsidP="00F3422C">
      <w:pPr>
        <w:shd w:val="clear" w:color="auto" w:fill="F2DBDB" w:themeFill="accent2" w:themeFillTint="33"/>
        <w:jc w:val="both"/>
        <w:rPr>
          <w:sz w:val="22"/>
          <w:szCs w:val="22"/>
          <w:lang w:val="en-US"/>
        </w:rPr>
      </w:pPr>
    </w:p>
    <w:p w:rsidR="00F3422C" w:rsidRDefault="00F3422C" w:rsidP="00F3422C">
      <w:pPr>
        <w:numPr>
          <w:ilvl w:val="0"/>
          <w:numId w:val="36"/>
        </w:numPr>
        <w:shd w:val="clear" w:color="auto" w:fill="F2DBDB" w:themeFill="accent2" w:themeFillTint="33"/>
        <w:overflowPunct w:val="0"/>
        <w:autoSpaceDE w:val="0"/>
        <w:autoSpaceDN w:val="0"/>
        <w:adjustRightInd w:val="0"/>
        <w:ind w:left="426" w:hanging="426"/>
        <w:jc w:val="both"/>
        <w:rPr>
          <w:sz w:val="22"/>
          <w:szCs w:val="22"/>
        </w:rPr>
      </w:pPr>
      <w:r>
        <w:rPr>
          <w:sz w:val="22"/>
          <w:szCs w:val="22"/>
        </w:rPr>
        <w:t>Questions diverses</w:t>
      </w:r>
    </w:p>
    <w:p w:rsidR="00F3422C" w:rsidRDefault="00F3422C" w:rsidP="00F3422C">
      <w:pPr>
        <w:shd w:val="clear" w:color="auto" w:fill="F2DBDB" w:themeFill="accent2" w:themeFillTint="33"/>
        <w:jc w:val="both"/>
        <w:rPr>
          <w:sz w:val="22"/>
          <w:szCs w:val="22"/>
        </w:rPr>
      </w:pPr>
    </w:p>
    <w:p w:rsidR="001C435D" w:rsidRDefault="001C435D" w:rsidP="00FD35EF">
      <w:pPr>
        <w:jc w:val="both"/>
        <w:rPr>
          <w:b/>
          <w:sz w:val="20"/>
          <w:u w:val="single"/>
        </w:rPr>
      </w:pPr>
    </w:p>
    <w:p w:rsidR="00EF304E" w:rsidRPr="007B72B4" w:rsidRDefault="00EF304E" w:rsidP="00FD35EF">
      <w:pPr>
        <w:jc w:val="both"/>
        <w:rPr>
          <w:b/>
          <w:sz w:val="22"/>
          <w:szCs w:val="22"/>
          <w:u w:val="single"/>
        </w:rPr>
      </w:pPr>
      <w:r w:rsidRPr="007B72B4">
        <w:rPr>
          <w:b/>
          <w:sz w:val="22"/>
          <w:szCs w:val="22"/>
          <w:u w:val="single"/>
        </w:rPr>
        <w:t>Approbation du procès verbal de la séance précédente, désignation d’un secrétaire de séance</w:t>
      </w:r>
    </w:p>
    <w:p w:rsidR="00EF304E" w:rsidRPr="00FD35EF" w:rsidRDefault="00EF304E" w:rsidP="00FD35EF">
      <w:pPr>
        <w:jc w:val="both"/>
        <w:rPr>
          <w:sz w:val="20"/>
        </w:rPr>
      </w:pPr>
    </w:p>
    <w:p w:rsidR="00EF304E" w:rsidRPr="00FD35EF" w:rsidRDefault="00EF304E" w:rsidP="00FD35EF">
      <w:pPr>
        <w:jc w:val="both"/>
        <w:rPr>
          <w:sz w:val="20"/>
        </w:rPr>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both"/>
        <w:rPr>
          <w:sz w:val="20"/>
        </w:rPr>
      </w:pPr>
    </w:p>
    <w:p w:rsidR="00EF304E" w:rsidRPr="00FD35EF" w:rsidRDefault="00EF304E" w:rsidP="00FD35EF">
      <w:pPr>
        <w:jc w:val="both"/>
        <w:rPr>
          <w:b/>
          <w:sz w:val="20"/>
          <w:u w:val="single"/>
        </w:rPr>
      </w:pPr>
    </w:p>
    <w:p w:rsidR="00EF304E" w:rsidRPr="007B72B4" w:rsidRDefault="00EF304E" w:rsidP="00FD35EF">
      <w:pPr>
        <w:jc w:val="both"/>
        <w:rPr>
          <w:b/>
          <w:szCs w:val="24"/>
          <w:u w:val="single"/>
        </w:rPr>
      </w:pPr>
      <w:r w:rsidRPr="007B72B4">
        <w:rPr>
          <w:b/>
          <w:szCs w:val="24"/>
          <w:u w:val="single"/>
        </w:rPr>
        <w:t>A – APPROBATION DU PROCES VERBAL DE LA SEANCE PRECEDENTE</w:t>
      </w:r>
    </w:p>
    <w:p w:rsidR="00EF304E" w:rsidRPr="00FD35EF" w:rsidRDefault="00EF304E" w:rsidP="00FD35EF">
      <w:pPr>
        <w:jc w:val="both"/>
        <w:rPr>
          <w:b/>
          <w:sz w:val="20"/>
          <w:u w:val="single"/>
        </w:rPr>
      </w:pPr>
    </w:p>
    <w:p w:rsidR="00EF304E" w:rsidRPr="007B72B4" w:rsidRDefault="00EF304E" w:rsidP="00FD35EF">
      <w:pPr>
        <w:jc w:val="both"/>
        <w:rPr>
          <w:sz w:val="22"/>
          <w:szCs w:val="22"/>
        </w:rPr>
      </w:pPr>
      <w:r w:rsidRPr="007B72B4">
        <w:rPr>
          <w:sz w:val="22"/>
          <w:szCs w:val="22"/>
        </w:rPr>
        <w:t>Le compte rendu du dernier Conseil Municipal a</w:t>
      </w:r>
      <w:r w:rsidRPr="007B72B4">
        <w:rPr>
          <w:color w:val="000000"/>
          <w:sz w:val="22"/>
          <w:szCs w:val="22"/>
        </w:rPr>
        <w:t xml:space="preserve"> été approuvé à l’unanimité</w:t>
      </w:r>
      <w:r w:rsidRPr="007B72B4">
        <w:rPr>
          <w:sz w:val="22"/>
          <w:szCs w:val="22"/>
        </w:rPr>
        <w:t>.</w:t>
      </w:r>
    </w:p>
    <w:p w:rsidR="00EF304E" w:rsidRPr="00FD35EF" w:rsidRDefault="00EF304E" w:rsidP="00FD35EF">
      <w:pPr>
        <w:jc w:val="both"/>
        <w:rPr>
          <w:b/>
          <w:smallCaps/>
          <w:sz w:val="20"/>
          <w:u w:val="single"/>
        </w:rPr>
      </w:pPr>
    </w:p>
    <w:p w:rsidR="00EF304E" w:rsidRPr="00FD35EF" w:rsidRDefault="00EF304E" w:rsidP="00FD35EF">
      <w:pPr>
        <w:jc w:val="both"/>
        <w:rPr>
          <w:b/>
          <w:smallCaps/>
          <w:sz w:val="20"/>
          <w:u w:val="single"/>
        </w:rPr>
      </w:pPr>
    </w:p>
    <w:p w:rsidR="00EF304E" w:rsidRPr="007B72B4" w:rsidRDefault="00EF304E" w:rsidP="00FD35EF">
      <w:pPr>
        <w:jc w:val="both"/>
        <w:rPr>
          <w:b/>
          <w:smallCaps/>
          <w:szCs w:val="24"/>
          <w:u w:val="single"/>
        </w:rPr>
      </w:pPr>
      <w:r w:rsidRPr="007B72B4">
        <w:rPr>
          <w:b/>
          <w:smallCaps/>
          <w:szCs w:val="24"/>
          <w:u w:val="single"/>
        </w:rPr>
        <w:lastRenderedPageBreak/>
        <w:t>B – DESIGNATION D’UN SECRETAIRE DE SEANCE</w:t>
      </w:r>
    </w:p>
    <w:p w:rsidR="00F80DFB" w:rsidRDefault="00F80DFB" w:rsidP="00F80DFB">
      <w:pPr>
        <w:jc w:val="both"/>
        <w:rPr>
          <w:sz w:val="20"/>
        </w:rPr>
      </w:pPr>
    </w:p>
    <w:p w:rsidR="001C435D" w:rsidRDefault="0049637A" w:rsidP="001C435D">
      <w:pPr>
        <w:pStyle w:val="NormalWeb"/>
        <w:spacing w:before="0" w:beforeAutospacing="0" w:after="0"/>
        <w:jc w:val="both"/>
        <w:rPr>
          <w:sz w:val="22"/>
          <w:szCs w:val="22"/>
        </w:rPr>
      </w:pPr>
      <w:r>
        <w:rPr>
          <w:sz w:val="22"/>
          <w:szCs w:val="22"/>
        </w:rPr>
        <w:t>M. Pascal LE MENN</w:t>
      </w:r>
      <w:r w:rsidR="001C435D" w:rsidRPr="009F5FDB">
        <w:rPr>
          <w:sz w:val="22"/>
          <w:szCs w:val="22"/>
        </w:rPr>
        <w:t xml:space="preserve"> a été élu secrétaire.</w:t>
      </w:r>
    </w:p>
    <w:p w:rsidR="00023CC5" w:rsidRDefault="00023CC5" w:rsidP="00FD35EF">
      <w:pPr>
        <w:jc w:val="both"/>
      </w:pPr>
    </w:p>
    <w:p w:rsidR="0049637A" w:rsidRDefault="0049637A" w:rsidP="00FD35EF">
      <w:pPr>
        <w:jc w:val="both"/>
      </w:pPr>
    </w:p>
    <w:p w:rsidR="00FB698E" w:rsidRDefault="00FB698E" w:rsidP="00FD35EF">
      <w:pPr>
        <w:jc w:val="both"/>
      </w:pPr>
    </w:p>
    <w:p w:rsidR="001C435D" w:rsidRPr="00F720B9" w:rsidRDefault="00F3422C" w:rsidP="00FD35EF">
      <w:pPr>
        <w:jc w:val="both"/>
        <w:rPr>
          <w:b/>
          <w:smallCaps/>
          <w:u w:val="single"/>
        </w:rPr>
      </w:pPr>
      <w:r w:rsidRPr="00F720B9">
        <w:rPr>
          <w:b/>
          <w:smallCaps/>
          <w:szCs w:val="24"/>
          <w:u w:val="single"/>
        </w:rPr>
        <w:t>1</w:t>
      </w:r>
      <w:r w:rsidR="0049637A" w:rsidRPr="00F720B9">
        <w:rPr>
          <w:b/>
          <w:smallCaps/>
          <w:szCs w:val="24"/>
          <w:u w:val="single"/>
        </w:rPr>
        <w:t xml:space="preserve"> –  </w:t>
      </w:r>
      <w:r w:rsidR="00F720B9" w:rsidRPr="00F720B9">
        <w:rPr>
          <w:b/>
          <w:smallCaps/>
          <w:u w:val="single"/>
        </w:rPr>
        <w:t>Budget Commune</w:t>
      </w:r>
    </w:p>
    <w:p w:rsidR="0049637A" w:rsidRPr="00FD35EF" w:rsidRDefault="0049637A" w:rsidP="00FD35EF">
      <w:pPr>
        <w:jc w:val="both"/>
      </w:pPr>
    </w:p>
    <w:p w:rsidR="00A23CD1" w:rsidRPr="00F3422C" w:rsidRDefault="0049637A" w:rsidP="00F3422C">
      <w:pPr>
        <w:jc w:val="both"/>
        <w:rPr>
          <w:b/>
          <w:szCs w:val="24"/>
          <w:u w:val="single"/>
        </w:rPr>
      </w:pPr>
      <w:r w:rsidRPr="00F3422C">
        <w:rPr>
          <w:b/>
          <w:szCs w:val="24"/>
          <w:u w:val="single"/>
        </w:rPr>
        <w:t>Vote du Compte Administratif 2015</w:t>
      </w:r>
    </w:p>
    <w:p w:rsidR="00837679" w:rsidRPr="00FD35EF" w:rsidRDefault="00837679" w:rsidP="00FD35EF">
      <w:pPr>
        <w:jc w:val="both"/>
        <w:rPr>
          <w:sz w:val="20"/>
        </w:rPr>
      </w:pPr>
    </w:p>
    <w:p w:rsidR="00F45725" w:rsidRPr="00FB698E" w:rsidRDefault="00F45725" w:rsidP="00F45725">
      <w:pPr>
        <w:suppressAutoHyphens w:val="0"/>
        <w:jc w:val="both"/>
        <w:rPr>
          <w:szCs w:val="24"/>
        </w:rPr>
      </w:pPr>
      <w:r w:rsidRPr="00FB698E">
        <w:rPr>
          <w:szCs w:val="24"/>
        </w:rPr>
        <w:t xml:space="preserve">VU le Code Général des Collectivités Territoriales et notamment les articles L.2121-31, L.2122-21, L.2343-1 et 2 et R.2342-1 à D.2342-12 ; </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 xml:space="preserve">VU la délibération du conseil municipal en date du </w:t>
      </w:r>
      <w:r w:rsidR="005C7707">
        <w:rPr>
          <w:szCs w:val="24"/>
        </w:rPr>
        <w:t>10 avril 2015</w:t>
      </w:r>
      <w:r w:rsidRPr="00FB698E">
        <w:rPr>
          <w:szCs w:val="24"/>
        </w:rPr>
        <w:t xml:space="preserve"> approuvant le budget primitif de l’exercice 201</w:t>
      </w:r>
      <w:r w:rsidR="005C7707">
        <w:rPr>
          <w:szCs w:val="24"/>
        </w:rPr>
        <w:t>5</w:t>
      </w:r>
      <w:r w:rsidRPr="00FB698E">
        <w:rPr>
          <w:szCs w:val="24"/>
        </w:rPr>
        <w:t>,</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VU l’instruction budgétaire et comptable M14,</w:t>
      </w:r>
    </w:p>
    <w:p w:rsidR="00F45725" w:rsidRPr="00FB698E" w:rsidRDefault="00F45725" w:rsidP="00F45725">
      <w:pPr>
        <w:suppressAutoHyphens w:val="0"/>
        <w:jc w:val="both"/>
        <w:rPr>
          <w:szCs w:val="24"/>
        </w:rPr>
      </w:pPr>
    </w:p>
    <w:p w:rsidR="00F45725" w:rsidRPr="00FB698E" w:rsidRDefault="00F45725" w:rsidP="00F45725">
      <w:pPr>
        <w:jc w:val="both"/>
        <w:rPr>
          <w:szCs w:val="24"/>
        </w:rPr>
      </w:pPr>
      <w:r w:rsidRPr="00FB698E">
        <w:rPr>
          <w:szCs w:val="24"/>
        </w:rPr>
        <w:t>VU l’avis de la commission des finances en date des 09 mars et 23 mars 2016,</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M. Gilles DURAND expose à l’assemblée les conditions d’exécution du budget de l’exercice 2015,</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Le Maire ayant quitté la séance, et le Conseil Municipal siégeant sous la présidence de M. Pascal LE MENN, 1</w:t>
      </w:r>
      <w:r w:rsidRPr="00FB698E">
        <w:rPr>
          <w:szCs w:val="24"/>
          <w:vertAlign w:val="superscript"/>
        </w:rPr>
        <w:t>er</w:t>
      </w:r>
      <w:r w:rsidRPr="00FB698E">
        <w:rPr>
          <w:szCs w:val="24"/>
        </w:rPr>
        <w:t xml:space="preserve"> adjoint, conformément à l’article L2121-14 du CGCT,</w:t>
      </w:r>
    </w:p>
    <w:p w:rsidR="00F45725" w:rsidRPr="00FB698E" w:rsidRDefault="00F45725" w:rsidP="00F45725">
      <w:pPr>
        <w:suppressAutoHyphens w:val="0"/>
        <w:jc w:val="both"/>
        <w:rPr>
          <w:szCs w:val="24"/>
        </w:rPr>
      </w:pPr>
    </w:p>
    <w:p w:rsidR="00F45725" w:rsidRPr="00FB698E" w:rsidRDefault="00F45725" w:rsidP="00F45725">
      <w:pPr>
        <w:suppressAutoHyphens w:val="0"/>
        <w:jc w:val="center"/>
        <w:rPr>
          <w:szCs w:val="24"/>
        </w:rPr>
      </w:pPr>
    </w:p>
    <w:p w:rsidR="00F45725" w:rsidRPr="00FB698E" w:rsidRDefault="00F45725" w:rsidP="00F45725">
      <w:pPr>
        <w:suppressAutoHyphens w:val="0"/>
        <w:jc w:val="center"/>
        <w:rPr>
          <w:b/>
          <w:szCs w:val="24"/>
        </w:rPr>
      </w:pPr>
      <w:r w:rsidRPr="00FB698E">
        <w:rPr>
          <w:b/>
          <w:szCs w:val="24"/>
        </w:rPr>
        <w:t xml:space="preserve">Le Conseil, DELIBERE et  DECIDE, à l’unanimité,  </w:t>
      </w:r>
    </w:p>
    <w:p w:rsidR="00F45725" w:rsidRPr="00FB698E" w:rsidRDefault="00F45725" w:rsidP="00F45725">
      <w:pPr>
        <w:suppressAutoHyphens w:val="0"/>
        <w:spacing w:before="100"/>
        <w:rPr>
          <w:szCs w:val="24"/>
        </w:rPr>
      </w:pPr>
    </w:p>
    <w:p w:rsidR="00F45725" w:rsidRPr="00FB698E" w:rsidRDefault="00F45725" w:rsidP="00F45725">
      <w:pPr>
        <w:shd w:val="clear" w:color="auto" w:fill="F2DBDB" w:themeFill="accent2" w:themeFillTint="33"/>
        <w:suppressAutoHyphens w:val="0"/>
        <w:spacing w:before="100"/>
        <w:jc w:val="both"/>
        <w:rPr>
          <w:szCs w:val="24"/>
        </w:rPr>
      </w:pPr>
      <w:r w:rsidRPr="00FB698E">
        <w:rPr>
          <w:b/>
          <w:szCs w:val="24"/>
        </w:rPr>
        <w:t xml:space="preserve">- ADOPTE </w:t>
      </w:r>
      <w:r w:rsidRPr="00FB698E">
        <w:rPr>
          <w:szCs w:val="24"/>
        </w:rPr>
        <w:t>le compte administratif de l’exercice 2015 arrêté comme suit :</w:t>
      </w:r>
    </w:p>
    <w:p w:rsidR="00F45725" w:rsidRDefault="00F45725" w:rsidP="00F45725">
      <w:pPr>
        <w:rPr>
          <w:sz w:val="20"/>
        </w:rPr>
      </w:pPr>
    </w:p>
    <w:tbl>
      <w:tblPr>
        <w:tblW w:w="6752" w:type="dxa"/>
        <w:tblInd w:w="65" w:type="dxa"/>
        <w:tblCellMar>
          <w:left w:w="70" w:type="dxa"/>
          <w:right w:w="70" w:type="dxa"/>
        </w:tblCellMar>
        <w:tblLook w:val="0000"/>
      </w:tblPr>
      <w:tblGrid>
        <w:gridCol w:w="1200"/>
        <w:gridCol w:w="1200"/>
        <w:gridCol w:w="1208"/>
        <w:gridCol w:w="1216"/>
        <w:gridCol w:w="1928"/>
      </w:tblGrid>
      <w:tr w:rsidR="00F45725" w:rsidRPr="00A33ACC" w:rsidTr="00F45725">
        <w:trPr>
          <w:trHeight w:val="255"/>
        </w:trPr>
        <w:tc>
          <w:tcPr>
            <w:tcW w:w="1200" w:type="dxa"/>
            <w:tcBorders>
              <w:top w:val="single" w:sz="4" w:space="0" w:color="auto"/>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I</w:t>
            </w:r>
          </w:p>
        </w:tc>
        <w:tc>
          <w:tcPr>
            <w:tcW w:w="1200" w:type="dxa"/>
            <w:tcBorders>
              <w:top w:val="single" w:sz="4" w:space="0" w:color="auto"/>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Recettes</w:t>
            </w:r>
          </w:p>
        </w:tc>
        <w:tc>
          <w:tcPr>
            <w:tcW w:w="1208" w:type="dxa"/>
            <w:tcBorders>
              <w:top w:val="single" w:sz="4" w:space="0" w:color="auto"/>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Réalisé</w:t>
            </w:r>
          </w:p>
        </w:tc>
        <w:tc>
          <w:tcPr>
            <w:tcW w:w="1216" w:type="dxa"/>
            <w:tcBorders>
              <w:top w:val="single" w:sz="4" w:space="0" w:color="auto"/>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single" w:sz="4" w:space="0" w:color="auto"/>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208 315,59</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N</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Reporté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 xml:space="preserve"> </w:t>
            </w:r>
            <w:r w:rsidRPr="00A33ACC">
              <w:rPr>
                <w:rFonts w:ascii="Arial" w:hAnsi="Arial" w:cs="Arial"/>
                <w:sz w:val="20"/>
              </w:rPr>
              <w:t> </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V</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RAR</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243 764,00</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E</w:t>
            </w:r>
          </w:p>
        </w:tc>
        <w:tc>
          <w:tcPr>
            <w:tcW w:w="1200"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Sous-total</w:t>
            </w:r>
          </w:p>
        </w:tc>
        <w:tc>
          <w:tcPr>
            <w:tcW w:w="1216"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452 079,59</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S</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Dépenses</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Réalisé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492 175,78</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T</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Reporté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133 630,87</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I</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RAR</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83 000,00</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S</w:t>
            </w:r>
          </w:p>
        </w:tc>
        <w:tc>
          <w:tcPr>
            <w:tcW w:w="1200"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Sous-total</w:t>
            </w:r>
          </w:p>
        </w:tc>
        <w:tc>
          <w:tcPr>
            <w:tcW w:w="1216"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708 806,65</w:t>
            </w:r>
          </w:p>
        </w:tc>
      </w:tr>
      <w:tr w:rsidR="00F45725" w:rsidRPr="00A33ACC" w:rsidTr="00F45725">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 </w:t>
            </w:r>
          </w:p>
        </w:tc>
        <w:tc>
          <w:tcPr>
            <w:tcW w:w="3624" w:type="dxa"/>
            <w:gridSpan w:val="3"/>
            <w:tcBorders>
              <w:top w:val="single" w:sz="4" w:space="0" w:color="auto"/>
              <w:left w:val="nil"/>
              <w:bottom w:val="single" w:sz="4" w:space="0" w:color="auto"/>
              <w:right w:val="nil"/>
            </w:tcBorders>
            <w:shd w:val="clear" w:color="auto" w:fill="F2DBDB" w:themeFill="accent2" w:themeFillTint="33"/>
            <w:noWrap/>
            <w:vAlign w:val="bottom"/>
          </w:tcPr>
          <w:p w:rsidR="00F45725" w:rsidRPr="00A33ACC" w:rsidRDefault="00F45725" w:rsidP="00F45725">
            <w:pPr>
              <w:suppressAutoHyphens w:val="0"/>
              <w:jc w:val="center"/>
              <w:rPr>
                <w:rFonts w:ascii="Albertus Medium" w:hAnsi="Albertus Medium" w:cs="Arial"/>
                <w:b/>
                <w:bCs/>
                <w:sz w:val="20"/>
              </w:rPr>
            </w:pPr>
            <w:r w:rsidRPr="00A33ACC">
              <w:rPr>
                <w:rFonts w:ascii="Albertus Medium" w:hAnsi="Albertus Medium" w:cs="Arial"/>
                <w:b/>
                <w:bCs/>
                <w:sz w:val="20"/>
              </w:rPr>
              <w:t>RESULTAT</w:t>
            </w:r>
            <w:r>
              <w:rPr>
                <w:rFonts w:ascii="Albertus Medium" w:hAnsi="Albertus Medium" w:cs="Arial"/>
                <w:b/>
                <w:bCs/>
                <w:sz w:val="20"/>
              </w:rPr>
              <w:t xml:space="preserve"> de L</w:t>
            </w:r>
            <w:r>
              <w:rPr>
                <w:rFonts w:ascii="Albertus Medium" w:hAnsi="Albertus Medium" w:cs="Arial" w:hint="eastAsia"/>
                <w:b/>
                <w:bCs/>
                <w:sz w:val="20"/>
              </w:rPr>
              <w:t>’</w:t>
            </w:r>
            <w:r>
              <w:rPr>
                <w:rFonts w:ascii="Albertus Medium" w:hAnsi="Albertus Medium" w:cs="Arial"/>
                <w:b/>
                <w:bCs/>
                <w:sz w:val="20"/>
              </w:rPr>
              <w:t>INVESTISSEMENT</w:t>
            </w:r>
          </w:p>
        </w:tc>
        <w:tc>
          <w:tcPr>
            <w:tcW w:w="1928" w:type="dxa"/>
            <w:tcBorders>
              <w:top w:val="nil"/>
              <w:left w:val="nil"/>
              <w:bottom w:val="single" w:sz="4" w:space="0" w:color="auto"/>
              <w:right w:val="single" w:sz="4" w:space="0" w:color="auto"/>
            </w:tcBorders>
            <w:shd w:val="clear" w:color="auto" w:fill="F2DBDB" w:themeFill="accent2" w:themeFillTint="33"/>
            <w:noWrap/>
            <w:vAlign w:val="bottom"/>
          </w:tcPr>
          <w:p w:rsidR="00F45725" w:rsidRPr="00A33ACC" w:rsidRDefault="00F45725" w:rsidP="00F45725">
            <w:pPr>
              <w:suppressAutoHyphens w:val="0"/>
              <w:jc w:val="right"/>
              <w:rPr>
                <w:rFonts w:ascii="Albertus Medium" w:hAnsi="Albertus Medium" w:cs="Arial"/>
                <w:b/>
                <w:bCs/>
                <w:sz w:val="20"/>
              </w:rPr>
            </w:pPr>
            <w:r>
              <w:rPr>
                <w:rFonts w:ascii="Albertus Medium" w:hAnsi="Albertus Medium" w:cs="Arial"/>
                <w:b/>
                <w:bCs/>
                <w:sz w:val="20"/>
              </w:rPr>
              <w:t>- 256</w:t>
            </w:r>
            <w:r>
              <w:rPr>
                <w:rFonts w:ascii="Albertus Medium" w:hAnsi="Albertus Medium" w:cs="Arial" w:hint="eastAsia"/>
                <w:b/>
                <w:bCs/>
                <w:sz w:val="20"/>
              </w:rPr>
              <w:t> </w:t>
            </w:r>
            <w:r>
              <w:rPr>
                <w:rFonts w:ascii="Albertus Medium" w:hAnsi="Albertus Medium" w:cs="Arial"/>
                <w:b/>
                <w:bCs/>
                <w:sz w:val="20"/>
              </w:rPr>
              <w:t>727,06</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F</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Recettes</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Réalisé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605 957,42</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O</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Reporté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673 158,64</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N</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RAR</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C</w:t>
            </w:r>
          </w:p>
        </w:tc>
        <w:tc>
          <w:tcPr>
            <w:tcW w:w="1200"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Sous-total</w:t>
            </w:r>
          </w:p>
        </w:tc>
        <w:tc>
          <w:tcPr>
            <w:tcW w:w="1216"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1 279 116,06</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T</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Dépenses</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Réalisé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 xml:space="preserve">544 943,48 </w:t>
            </w: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I</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Reporté</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O</w:t>
            </w:r>
          </w:p>
        </w:tc>
        <w:tc>
          <w:tcPr>
            <w:tcW w:w="1200"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RAR</w:t>
            </w: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single" w:sz="4" w:space="0" w:color="auto"/>
              <w:bottom w:val="nil"/>
              <w:right w:val="single" w:sz="4" w:space="0" w:color="auto"/>
            </w:tcBorders>
            <w:shd w:val="clear" w:color="auto" w:fill="auto"/>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N</w:t>
            </w:r>
          </w:p>
        </w:tc>
        <w:tc>
          <w:tcPr>
            <w:tcW w:w="1200"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208"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Sous-total</w:t>
            </w:r>
          </w:p>
        </w:tc>
        <w:tc>
          <w:tcPr>
            <w:tcW w:w="1216"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r>
              <w:rPr>
                <w:rFonts w:ascii="Arial" w:hAnsi="Arial" w:cs="Arial"/>
                <w:sz w:val="20"/>
              </w:rPr>
              <w:t>544 943,48</w:t>
            </w:r>
          </w:p>
        </w:tc>
      </w:tr>
      <w:tr w:rsidR="00F45725" w:rsidRPr="00A33ACC" w:rsidTr="00F45725">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F45725" w:rsidRPr="00A33ACC" w:rsidRDefault="00F45725" w:rsidP="00F45725">
            <w:pPr>
              <w:suppressAutoHyphens w:val="0"/>
              <w:jc w:val="center"/>
              <w:rPr>
                <w:rFonts w:ascii="Arial" w:hAnsi="Arial" w:cs="Arial"/>
                <w:sz w:val="20"/>
              </w:rPr>
            </w:pPr>
            <w:r w:rsidRPr="00A33ACC">
              <w:rPr>
                <w:rFonts w:ascii="Arial" w:hAnsi="Arial" w:cs="Arial"/>
                <w:sz w:val="20"/>
              </w:rPr>
              <w:t> </w:t>
            </w:r>
          </w:p>
        </w:tc>
        <w:tc>
          <w:tcPr>
            <w:tcW w:w="3624" w:type="dxa"/>
            <w:gridSpan w:val="3"/>
            <w:tcBorders>
              <w:top w:val="single" w:sz="4" w:space="0" w:color="auto"/>
              <w:left w:val="nil"/>
              <w:bottom w:val="single" w:sz="4" w:space="0" w:color="auto"/>
              <w:right w:val="nil"/>
            </w:tcBorders>
            <w:shd w:val="clear" w:color="auto" w:fill="F2DBDB" w:themeFill="accent2" w:themeFillTint="33"/>
            <w:noWrap/>
            <w:vAlign w:val="bottom"/>
          </w:tcPr>
          <w:p w:rsidR="00F45725" w:rsidRPr="00A33ACC" w:rsidRDefault="00F45725" w:rsidP="00F45725">
            <w:pPr>
              <w:suppressAutoHyphens w:val="0"/>
              <w:jc w:val="center"/>
              <w:rPr>
                <w:rFonts w:ascii="Albertus Medium" w:hAnsi="Albertus Medium" w:cs="Arial"/>
                <w:b/>
                <w:bCs/>
                <w:sz w:val="20"/>
              </w:rPr>
            </w:pPr>
            <w:r w:rsidRPr="00A33ACC">
              <w:rPr>
                <w:rFonts w:ascii="Albertus Medium" w:hAnsi="Albertus Medium" w:cs="Arial"/>
                <w:b/>
                <w:bCs/>
                <w:sz w:val="20"/>
              </w:rPr>
              <w:t>RESULTAT</w:t>
            </w:r>
            <w:r>
              <w:rPr>
                <w:rFonts w:ascii="Albertus Medium" w:hAnsi="Albertus Medium" w:cs="Arial"/>
                <w:b/>
                <w:bCs/>
                <w:sz w:val="20"/>
              </w:rPr>
              <w:t xml:space="preserve"> du FONCTIONNEMENT</w:t>
            </w:r>
          </w:p>
        </w:tc>
        <w:tc>
          <w:tcPr>
            <w:tcW w:w="1928" w:type="dxa"/>
            <w:tcBorders>
              <w:top w:val="nil"/>
              <w:left w:val="nil"/>
              <w:bottom w:val="single" w:sz="4" w:space="0" w:color="auto"/>
              <w:right w:val="single" w:sz="4" w:space="0" w:color="auto"/>
            </w:tcBorders>
            <w:shd w:val="clear" w:color="auto" w:fill="F2DBDB" w:themeFill="accent2" w:themeFillTint="33"/>
            <w:noWrap/>
            <w:vAlign w:val="bottom"/>
          </w:tcPr>
          <w:p w:rsidR="00F45725" w:rsidRPr="00A33ACC" w:rsidRDefault="00F45725" w:rsidP="00F45725">
            <w:pPr>
              <w:suppressAutoHyphens w:val="0"/>
              <w:jc w:val="right"/>
              <w:rPr>
                <w:rFonts w:ascii="Albertus Medium" w:hAnsi="Albertus Medium" w:cs="Arial"/>
                <w:b/>
                <w:bCs/>
                <w:sz w:val="20"/>
              </w:rPr>
            </w:pPr>
            <w:r>
              <w:rPr>
                <w:rFonts w:ascii="Albertus Medium" w:hAnsi="Albertus Medium" w:cs="Arial"/>
                <w:b/>
                <w:bCs/>
                <w:sz w:val="20"/>
              </w:rPr>
              <w:t>734</w:t>
            </w:r>
            <w:r>
              <w:rPr>
                <w:rFonts w:ascii="Albertus Medium" w:hAnsi="Albertus Medium" w:cs="Arial" w:hint="eastAsia"/>
                <w:b/>
                <w:bCs/>
                <w:sz w:val="20"/>
              </w:rPr>
              <w:t> </w:t>
            </w:r>
            <w:r>
              <w:rPr>
                <w:rFonts w:ascii="Albertus Medium" w:hAnsi="Albertus Medium" w:cs="Arial"/>
                <w:b/>
                <w:bCs/>
                <w:sz w:val="20"/>
              </w:rPr>
              <w:t>172,58</w:t>
            </w:r>
          </w:p>
        </w:tc>
      </w:tr>
      <w:tr w:rsidR="00F45725" w:rsidRPr="00A33ACC" w:rsidTr="00F45725">
        <w:trPr>
          <w:trHeight w:val="255"/>
        </w:trPr>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nil"/>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nil"/>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3624" w:type="dxa"/>
            <w:gridSpan w:val="3"/>
            <w:tcBorders>
              <w:top w:val="single" w:sz="4" w:space="0" w:color="auto"/>
              <w:left w:val="single" w:sz="4" w:space="0" w:color="auto"/>
              <w:bottom w:val="nil"/>
              <w:right w:val="nil"/>
            </w:tcBorders>
            <w:shd w:val="clear" w:color="auto" w:fill="auto"/>
            <w:noWrap/>
            <w:vAlign w:val="bottom"/>
          </w:tcPr>
          <w:p w:rsidR="00F45725" w:rsidRPr="00A33ACC" w:rsidRDefault="00F45725" w:rsidP="00F45725">
            <w:pPr>
              <w:suppressAutoHyphens w:val="0"/>
              <w:rPr>
                <w:rFonts w:ascii="Albertus Medium" w:hAnsi="Albertus Medium" w:cs="Arial"/>
                <w:sz w:val="20"/>
              </w:rPr>
            </w:pPr>
            <w:r w:rsidRPr="00A33ACC">
              <w:rPr>
                <w:rFonts w:ascii="Albertus Medium" w:hAnsi="Albertus Medium" w:cs="Arial"/>
                <w:sz w:val="20"/>
              </w:rPr>
              <w:t xml:space="preserve">RESULTAT </w:t>
            </w:r>
            <w:r>
              <w:rPr>
                <w:rFonts w:ascii="Albertus Medium" w:hAnsi="Albertus Medium" w:cs="Arial"/>
                <w:sz w:val="20"/>
              </w:rPr>
              <w:t>de CLOTURE</w:t>
            </w:r>
          </w:p>
        </w:tc>
        <w:tc>
          <w:tcPr>
            <w:tcW w:w="1928" w:type="dxa"/>
            <w:tcBorders>
              <w:top w:val="single" w:sz="4" w:space="0" w:color="auto"/>
              <w:left w:val="nil"/>
              <w:bottom w:val="nil"/>
              <w:right w:val="single" w:sz="4" w:space="0" w:color="auto"/>
            </w:tcBorders>
            <w:shd w:val="clear" w:color="auto" w:fill="auto"/>
            <w:noWrap/>
            <w:vAlign w:val="bottom"/>
          </w:tcPr>
          <w:p w:rsidR="00F45725" w:rsidRPr="00A33ACC" w:rsidRDefault="00F45725" w:rsidP="00F45725">
            <w:pPr>
              <w:suppressAutoHyphens w:val="0"/>
              <w:jc w:val="right"/>
              <w:rPr>
                <w:rFonts w:ascii="Arial" w:hAnsi="Arial" w:cs="Arial"/>
                <w:sz w:val="20"/>
              </w:rPr>
            </w:pPr>
          </w:p>
        </w:tc>
      </w:tr>
      <w:tr w:rsidR="00F45725" w:rsidRPr="00A33ACC" w:rsidTr="00F45725">
        <w:trPr>
          <w:trHeight w:val="255"/>
        </w:trPr>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00" w:type="dxa"/>
            <w:tcBorders>
              <w:top w:val="nil"/>
              <w:left w:val="single" w:sz="4" w:space="0" w:color="auto"/>
              <w:bottom w:val="nil"/>
              <w:right w:val="nil"/>
            </w:tcBorders>
            <w:shd w:val="clear" w:color="auto" w:fill="auto"/>
            <w:noWrap/>
            <w:vAlign w:val="bottom"/>
          </w:tcPr>
          <w:p w:rsidR="00F45725" w:rsidRPr="00A33ACC" w:rsidRDefault="00F45725" w:rsidP="00F45725">
            <w:pPr>
              <w:suppressAutoHyphens w:val="0"/>
              <w:rPr>
                <w:rFonts w:ascii="Albertus Medium" w:hAnsi="Albertus Medium" w:cs="Arial"/>
                <w:sz w:val="20"/>
              </w:rPr>
            </w:pPr>
            <w:r w:rsidRPr="00A33ACC">
              <w:rPr>
                <w:rFonts w:ascii="Albertus Medium" w:hAnsi="Albertus Medium" w:cs="Arial"/>
                <w:sz w:val="20"/>
              </w:rPr>
              <w:t> </w:t>
            </w:r>
          </w:p>
        </w:tc>
        <w:tc>
          <w:tcPr>
            <w:tcW w:w="1208"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216"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1928" w:type="dxa"/>
            <w:tcBorders>
              <w:top w:val="nil"/>
              <w:left w:val="nil"/>
              <w:bottom w:val="nil"/>
              <w:right w:val="single" w:sz="4" w:space="0" w:color="auto"/>
            </w:tcBorders>
            <w:shd w:val="clear" w:color="auto" w:fill="auto"/>
            <w:noWrap/>
            <w:vAlign w:val="bottom"/>
          </w:tcPr>
          <w:p w:rsidR="00F45725" w:rsidRPr="00587C8B" w:rsidRDefault="00F45725" w:rsidP="00F45725">
            <w:pPr>
              <w:suppressAutoHyphens w:val="0"/>
              <w:rPr>
                <w:rFonts w:ascii="Arial" w:hAnsi="Arial" w:cs="Arial"/>
                <w:b/>
                <w:sz w:val="20"/>
              </w:rPr>
            </w:pPr>
            <w:r w:rsidRPr="00587C8B">
              <w:rPr>
                <w:rFonts w:ascii="Arial" w:hAnsi="Arial" w:cs="Arial"/>
                <w:b/>
                <w:sz w:val="20"/>
              </w:rPr>
              <w:t>477 445,52</w:t>
            </w:r>
          </w:p>
        </w:tc>
      </w:tr>
      <w:tr w:rsidR="00F45725" w:rsidRPr="00A33ACC" w:rsidTr="00F45725">
        <w:trPr>
          <w:trHeight w:val="255"/>
        </w:trPr>
        <w:tc>
          <w:tcPr>
            <w:tcW w:w="1200" w:type="dxa"/>
            <w:tcBorders>
              <w:top w:val="nil"/>
              <w:left w:val="nil"/>
              <w:bottom w:val="nil"/>
              <w:right w:val="nil"/>
            </w:tcBorders>
            <w:shd w:val="clear" w:color="auto" w:fill="auto"/>
            <w:noWrap/>
            <w:vAlign w:val="bottom"/>
          </w:tcPr>
          <w:p w:rsidR="00F45725" w:rsidRPr="00A33ACC" w:rsidRDefault="00F45725" w:rsidP="00F45725">
            <w:pPr>
              <w:suppressAutoHyphens w:val="0"/>
              <w:rPr>
                <w:rFonts w:ascii="Arial" w:hAnsi="Arial" w:cs="Arial"/>
                <w:sz w:val="20"/>
              </w:rPr>
            </w:pPr>
          </w:p>
        </w:tc>
        <w:tc>
          <w:tcPr>
            <w:tcW w:w="2408" w:type="dxa"/>
            <w:gridSpan w:val="2"/>
            <w:tcBorders>
              <w:top w:val="nil"/>
              <w:left w:val="single" w:sz="4" w:space="0" w:color="auto"/>
              <w:bottom w:val="single" w:sz="4" w:space="0" w:color="auto"/>
              <w:right w:val="nil"/>
            </w:tcBorders>
            <w:shd w:val="clear" w:color="auto" w:fill="auto"/>
            <w:noWrap/>
            <w:vAlign w:val="bottom"/>
          </w:tcPr>
          <w:p w:rsidR="00F45725" w:rsidRPr="00A33ACC" w:rsidRDefault="00F45725" w:rsidP="00F45725">
            <w:pPr>
              <w:suppressAutoHyphens w:val="0"/>
              <w:rPr>
                <w:rFonts w:ascii="Albertus Medium" w:hAnsi="Albertus Medium" w:cs="Arial"/>
                <w:sz w:val="20"/>
              </w:rPr>
            </w:pPr>
          </w:p>
        </w:tc>
        <w:tc>
          <w:tcPr>
            <w:tcW w:w="1216" w:type="dxa"/>
            <w:tcBorders>
              <w:top w:val="nil"/>
              <w:left w:val="nil"/>
              <w:bottom w:val="single" w:sz="4" w:space="0" w:color="auto"/>
              <w:right w:val="nil"/>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w:t>
            </w:r>
          </w:p>
        </w:tc>
        <w:tc>
          <w:tcPr>
            <w:tcW w:w="1928" w:type="dxa"/>
            <w:tcBorders>
              <w:top w:val="nil"/>
              <w:left w:val="nil"/>
              <w:bottom w:val="single" w:sz="4" w:space="0" w:color="auto"/>
              <w:right w:val="single" w:sz="4" w:space="0" w:color="auto"/>
            </w:tcBorders>
            <w:shd w:val="clear" w:color="auto" w:fill="auto"/>
            <w:noWrap/>
            <w:vAlign w:val="bottom"/>
          </w:tcPr>
          <w:p w:rsidR="00F45725" w:rsidRPr="00A33ACC" w:rsidRDefault="00F45725" w:rsidP="00F45725">
            <w:pPr>
              <w:suppressAutoHyphens w:val="0"/>
              <w:rPr>
                <w:rFonts w:ascii="Arial" w:hAnsi="Arial" w:cs="Arial"/>
                <w:sz w:val="20"/>
              </w:rPr>
            </w:pPr>
            <w:r w:rsidRPr="00A33ACC">
              <w:rPr>
                <w:rFonts w:ascii="Arial" w:hAnsi="Arial" w:cs="Arial"/>
                <w:sz w:val="20"/>
              </w:rPr>
              <w:t xml:space="preserve">     </w:t>
            </w:r>
          </w:p>
        </w:tc>
      </w:tr>
    </w:tbl>
    <w:p w:rsidR="00562C95" w:rsidRPr="00F3422C" w:rsidRDefault="0049637A" w:rsidP="00F3422C">
      <w:pPr>
        <w:jc w:val="both"/>
        <w:rPr>
          <w:b/>
          <w:szCs w:val="24"/>
          <w:u w:val="single"/>
        </w:rPr>
      </w:pPr>
      <w:r w:rsidRPr="00F3422C">
        <w:rPr>
          <w:b/>
          <w:bCs/>
          <w:szCs w:val="24"/>
          <w:u w:val="single"/>
        </w:rPr>
        <w:lastRenderedPageBreak/>
        <w:t>Approbation du Compte de Gestion 2015</w:t>
      </w:r>
    </w:p>
    <w:p w:rsidR="00E0686C" w:rsidRPr="00170D8E" w:rsidRDefault="00E0686C" w:rsidP="00E0686C">
      <w:pPr>
        <w:jc w:val="both"/>
        <w:rPr>
          <w:sz w:val="22"/>
          <w:szCs w:val="22"/>
        </w:rPr>
      </w:pPr>
    </w:p>
    <w:p w:rsidR="00F45725" w:rsidRPr="00FB698E" w:rsidRDefault="00F45725" w:rsidP="00F45725">
      <w:pPr>
        <w:jc w:val="both"/>
        <w:rPr>
          <w:szCs w:val="24"/>
        </w:rPr>
      </w:pPr>
      <w:r w:rsidRPr="00FB698E">
        <w:rPr>
          <w:szCs w:val="24"/>
        </w:rPr>
        <w:t xml:space="preserve">VU le Code Général des Collectivités Territoriales et notamment les articles L.2121-31, L.2122-21, L.2343-1 et 2 et D.2343-1 à D.2342-10 ; </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Madame le Maire informe l’assemblée que l’exécution des dépenses et recettes relatives à l’exercice 201</w:t>
      </w:r>
      <w:r w:rsidR="005C7707">
        <w:rPr>
          <w:szCs w:val="24"/>
        </w:rPr>
        <w:t>5</w:t>
      </w:r>
      <w:r w:rsidRPr="00FB698E">
        <w:rPr>
          <w:szCs w:val="24"/>
        </w:rPr>
        <w:t xml:space="preserve"> a été </w:t>
      </w:r>
      <w:proofErr w:type="gramStart"/>
      <w:r w:rsidRPr="00FB698E">
        <w:rPr>
          <w:szCs w:val="24"/>
        </w:rPr>
        <w:t>réalisée</w:t>
      </w:r>
      <w:proofErr w:type="gramEnd"/>
      <w:r w:rsidRPr="00FB698E">
        <w:rPr>
          <w:szCs w:val="24"/>
        </w:rPr>
        <w:t xml:space="preserve"> par le receveur en poste à Rambouillet et que le compte de gestion établi par ce dernier est conforme au compte administratif de la commune.</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Considérant l’identité de valeur entre les écritures du compte administratif du maire et du compte de gestion du receveur.</w:t>
      </w:r>
    </w:p>
    <w:p w:rsidR="00F45725" w:rsidRPr="00FB698E" w:rsidRDefault="00F45725" w:rsidP="00F45725">
      <w:pPr>
        <w:rPr>
          <w:szCs w:val="24"/>
        </w:rPr>
      </w:pPr>
    </w:p>
    <w:p w:rsidR="00F45725" w:rsidRPr="00FB698E" w:rsidRDefault="00F45725" w:rsidP="00F45725">
      <w:pPr>
        <w:rPr>
          <w:szCs w:val="24"/>
        </w:rPr>
      </w:pPr>
      <w:r w:rsidRPr="00FB698E">
        <w:rPr>
          <w:szCs w:val="24"/>
        </w:rPr>
        <w:t>AYANT ENTENDU l’exposé de son rapporteur M. Gilles DURAND,</w:t>
      </w:r>
    </w:p>
    <w:p w:rsidR="00F45725" w:rsidRPr="00FB698E" w:rsidRDefault="00F45725" w:rsidP="00F45725">
      <w:pPr>
        <w:rPr>
          <w:szCs w:val="24"/>
        </w:rPr>
      </w:pPr>
    </w:p>
    <w:p w:rsidR="00F45725" w:rsidRPr="00FB698E" w:rsidRDefault="00F45725" w:rsidP="00F45725">
      <w:pPr>
        <w:jc w:val="center"/>
        <w:rPr>
          <w:b/>
          <w:szCs w:val="24"/>
        </w:rPr>
      </w:pPr>
      <w:r w:rsidRPr="00FB698E">
        <w:rPr>
          <w:b/>
          <w:szCs w:val="24"/>
        </w:rPr>
        <w:t>Le Conseil, DELIBERE et DECIDE, à l’unanimité,</w:t>
      </w:r>
    </w:p>
    <w:p w:rsidR="00F45725" w:rsidRPr="00FB698E" w:rsidRDefault="00F45725" w:rsidP="00F45725">
      <w:pPr>
        <w:rPr>
          <w:b/>
          <w:szCs w:val="24"/>
        </w:rPr>
      </w:pPr>
    </w:p>
    <w:p w:rsidR="00F45725" w:rsidRPr="00FB698E" w:rsidRDefault="00F45725" w:rsidP="00F45725">
      <w:pPr>
        <w:shd w:val="clear" w:color="auto" w:fill="F2DBDB" w:themeFill="accent2" w:themeFillTint="33"/>
        <w:jc w:val="both"/>
        <w:rPr>
          <w:szCs w:val="24"/>
        </w:rPr>
      </w:pPr>
      <w:r w:rsidRPr="00FB698E">
        <w:rPr>
          <w:b/>
          <w:szCs w:val="24"/>
        </w:rPr>
        <w:t xml:space="preserve">- APPROUVE </w:t>
      </w:r>
      <w:r w:rsidRPr="00FB698E">
        <w:rPr>
          <w:szCs w:val="24"/>
        </w:rPr>
        <w:t>le compte de gestion du receveur pour l’exercice 2015 et dont les écritures sont conformes à celles du compte administratif pour le même exercice.</w:t>
      </w:r>
    </w:p>
    <w:p w:rsidR="007F4B6A" w:rsidRDefault="007F4B6A" w:rsidP="00FD35EF">
      <w:pPr>
        <w:jc w:val="both"/>
        <w:rPr>
          <w:sz w:val="22"/>
          <w:szCs w:val="22"/>
        </w:rPr>
      </w:pPr>
    </w:p>
    <w:p w:rsidR="00F45725" w:rsidRDefault="00F45725" w:rsidP="00FD35EF">
      <w:pPr>
        <w:jc w:val="both"/>
        <w:rPr>
          <w:sz w:val="22"/>
          <w:szCs w:val="22"/>
        </w:rPr>
      </w:pPr>
    </w:p>
    <w:p w:rsidR="00F45725" w:rsidRPr="00F16389" w:rsidRDefault="00F45725" w:rsidP="00FD35EF">
      <w:pPr>
        <w:jc w:val="both"/>
        <w:rPr>
          <w:sz w:val="22"/>
          <w:szCs w:val="22"/>
        </w:rPr>
      </w:pPr>
    </w:p>
    <w:p w:rsidR="006514B6" w:rsidRPr="00F3422C" w:rsidRDefault="0035463D" w:rsidP="00F3422C">
      <w:pPr>
        <w:jc w:val="both"/>
        <w:rPr>
          <w:b/>
          <w:szCs w:val="24"/>
          <w:u w:val="single"/>
        </w:rPr>
      </w:pPr>
      <w:r w:rsidRPr="00F3422C">
        <w:rPr>
          <w:b/>
          <w:szCs w:val="24"/>
          <w:u w:val="single"/>
        </w:rPr>
        <w:t>Affectation de Résultats 2015</w:t>
      </w:r>
    </w:p>
    <w:p w:rsidR="00F060D0" w:rsidRPr="00F060D0" w:rsidRDefault="00F060D0" w:rsidP="00F060D0">
      <w:pPr>
        <w:pStyle w:val="Paragraphedeliste"/>
        <w:ind w:left="426"/>
        <w:jc w:val="both"/>
        <w:rPr>
          <w:b/>
          <w:szCs w:val="24"/>
        </w:rPr>
      </w:pPr>
    </w:p>
    <w:p w:rsidR="00413A54" w:rsidRPr="00413A54" w:rsidRDefault="00413A54" w:rsidP="00413A54">
      <w:pPr>
        <w:jc w:val="both"/>
        <w:rPr>
          <w:szCs w:val="24"/>
        </w:rPr>
      </w:pPr>
      <w:r w:rsidRPr="00413A54">
        <w:rPr>
          <w:szCs w:val="24"/>
        </w:rPr>
        <w:t xml:space="preserve">Le Conseil Municipal ayant examiné Compte Administratif 2015,  </w:t>
      </w:r>
    </w:p>
    <w:p w:rsidR="00413A54" w:rsidRPr="00413A54" w:rsidRDefault="00413A54" w:rsidP="00413A54">
      <w:pPr>
        <w:jc w:val="both"/>
        <w:rPr>
          <w:szCs w:val="24"/>
        </w:rPr>
      </w:pPr>
    </w:p>
    <w:tbl>
      <w:tblPr>
        <w:tblStyle w:val="Grilledutableau"/>
        <w:tblW w:w="0" w:type="auto"/>
        <w:tblLook w:val="04A0"/>
      </w:tblPr>
      <w:tblGrid>
        <w:gridCol w:w="4604"/>
        <w:gridCol w:w="5143"/>
      </w:tblGrid>
      <w:tr w:rsidR="00413A54" w:rsidRPr="00413A54" w:rsidTr="00662D5A">
        <w:tc>
          <w:tcPr>
            <w:tcW w:w="9747" w:type="dxa"/>
            <w:gridSpan w:val="2"/>
            <w:shd w:val="clear" w:color="auto" w:fill="F2DBDB" w:themeFill="accent2" w:themeFillTint="33"/>
          </w:tcPr>
          <w:p w:rsidR="00413A54" w:rsidRPr="00413A54" w:rsidRDefault="00413A54" w:rsidP="00662D5A">
            <w:pPr>
              <w:jc w:val="center"/>
              <w:rPr>
                <w:b/>
                <w:szCs w:val="24"/>
              </w:rPr>
            </w:pPr>
            <w:r w:rsidRPr="00413A54">
              <w:rPr>
                <w:b/>
                <w:szCs w:val="24"/>
              </w:rPr>
              <w:t>En section de fonctionnement</w:t>
            </w:r>
          </w:p>
        </w:tc>
      </w:tr>
      <w:tr w:rsidR="00413A54" w:rsidRPr="00413A54" w:rsidTr="00662D5A">
        <w:tc>
          <w:tcPr>
            <w:tcW w:w="4604" w:type="dxa"/>
          </w:tcPr>
          <w:p w:rsidR="00413A54" w:rsidRPr="00413A54" w:rsidRDefault="00413A54" w:rsidP="00662D5A">
            <w:pPr>
              <w:rPr>
                <w:szCs w:val="24"/>
              </w:rPr>
            </w:pPr>
            <w:r w:rsidRPr="00413A54">
              <w:rPr>
                <w:szCs w:val="24"/>
              </w:rPr>
              <w:t>Recettes</w:t>
            </w:r>
          </w:p>
        </w:tc>
        <w:tc>
          <w:tcPr>
            <w:tcW w:w="5143" w:type="dxa"/>
          </w:tcPr>
          <w:p w:rsidR="00413A54" w:rsidRPr="00413A54" w:rsidRDefault="00413A54" w:rsidP="00662D5A">
            <w:pPr>
              <w:jc w:val="right"/>
              <w:rPr>
                <w:szCs w:val="24"/>
              </w:rPr>
            </w:pPr>
            <w:r w:rsidRPr="00413A54">
              <w:rPr>
                <w:szCs w:val="24"/>
              </w:rPr>
              <w:t>605 957,42</w:t>
            </w:r>
          </w:p>
        </w:tc>
      </w:tr>
      <w:tr w:rsidR="00413A54" w:rsidRPr="00413A54" w:rsidTr="00662D5A">
        <w:tc>
          <w:tcPr>
            <w:tcW w:w="4604" w:type="dxa"/>
          </w:tcPr>
          <w:p w:rsidR="00413A54" w:rsidRPr="00413A54" w:rsidRDefault="00413A54" w:rsidP="00662D5A">
            <w:pPr>
              <w:rPr>
                <w:szCs w:val="24"/>
              </w:rPr>
            </w:pPr>
            <w:r w:rsidRPr="00413A54">
              <w:rPr>
                <w:szCs w:val="24"/>
              </w:rPr>
              <w:t>Excédent N-1</w:t>
            </w:r>
          </w:p>
        </w:tc>
        <w:tc>
          <w:tcPr>
            <w:tcW w:w="5143" w:type="dxa"/>
          </w:tcPr>
          <w:p w:rsidR="00413A54" w:rsidRPr="00413A54" w:rsidRDefault="00413A54" w:rsidP="00662D5A">
            <w:pPr>
              <w:jc w:val="right"/>
              <w:rPr>
                <w:szCs w:val="24"/>
              </w:rPr>
            </w:pPr>
            <w:r w:rsidRPr="00413A54">
              <w:rPr>
                <w:szCs w:val="24"/>
              </w:rPr>
              <w:t>673 158,64</w:t>
            </w:r>
          </w:p>
        </w:tc>
      </w:tr>
      <w:tr w:rsidR="00413A54" w:rsidRPr="00413A54" w:rsidTr="00662D5A">
        <w:tc>
          <w:tcPr>
            <w:tcW w:w="4604" w:type="dxa"/>
          </w:tcPr>
          <w:p w:rsidR="00413A54" w:rsidRPr="00413A54" w:rsidRDefault="00413A54" w:rsidP="00662D5A">
            <w:pPr>
              <w:rPr>
                <w:szCs w:val="24"/>
              </w:rPr>
            </w:pPr>
            <w:r w:rsidRPr="00413A54">
              <w:rPr>
                <w:szCs w:val="24"/>
              </w:rPr>
              <w:t>Dépenses</w:t>
            </w:r>
          </w:p>
        </w:tc>
        <w:tc>
          <w:tcPr>
            <w:tcW w:w="5143" w:type="dxa"/>
          </w:tcPr>
          <w:p w:rsidR="00413A54" w:rsidRPr="00413A54" w:rsidRDefault="00413A54" w:rsidP="00662D5A">
            <w:pPr>
              <w:jc w:val="right"/>
              <w:rPr>
                <w:szCs w:val="24"/>
              </w:rPr>
            </w:pPr>
            <w:r w:rsidRPr="00413A54">
              <w:rPr>
                <w:szCs w:val="24"/>
              </w:rPr>
              <w:t>- 544 943,48</w:t>
            </w:r>
          </w:p>
        </w:tc>
      </w:tr>
      <w:tr w:rsidR="00413A54" w:rsidRPr="00413A54" w:rsidTr="00662D5A">
        <w:tc>
          <w:tcPr>
            <w:tcW w:w="4604" w:type="dxa"/>
          </w:tcPr>
          <w:p w:rsidR="00413A54" w:rsidRPr="00413A54" w:rsidRDefault="00413A54" w:rsidP="00662D5A">
            <w:pPr>
              <w:rPr>
                <w:b/>
                <w:szCs w:val="24"/>
              </w:rPr>
            </w:pPr>
            <w:r w:rsidRPr="00413A54">
              <w:rPr>
                <w:b/>
                <w:szCs w:val="24"/>
              </w:rPr>
              <w:t>Disponible à affecter</w:t>
            </w:r>
          </w:p>
        </w:tc>
        <w:tc>
          <w:tcPr>
            <w:tcW w:w="5143" w:type="dxa"/>
          </w:tcPr>
          <w:p w:rsidR="00413A54" w:rsidRPr="00413A54" w:rsidRDefault="00413A54" w:rsidP="00662D5A">
            <w:pPr>
              <w:jc w:val="right"/>
              <w:rPr>
                <w:b/>
                <w:szCs w:val="24"/>
              </w:rPr>
            </w:pPr>
            <w:r w:rsidRPr="00413A54">
              <w:rPr>
                <w:b/>
                <w:szCs w:val="24"/>
              </w:rPr>
              <w:t>734 172,58</w:t>
            </w:r>
          </w:p>
        </w:tc>
      </w:tr>
    </w:tbl>
    <w:p w:rsidR="00413A54" w:rsidRPr="00413A54" w:rsidRDefault="00413A54" w:rsidP="00413A54">
      <w:pPr>
        <w:jc w:val="both"/>
        <w:rPr>
          <w:szCs w:val="24"/>
        </w:rPr>
      </w:pPr>
    </w:p>
    <w:tbl>
      <w:tblPr>
        <w:tblStyle w:val="Grilledutableau"/>
        <w:tblW w:w="0" w:type="auto"/>
        <w:tblLook w:val="04A0"/>
      </w:tblPr>
      <w:tblGrid>
        <w:gridCol w:w="4604"/>
        <w:gridCol w:w="5143"/>
      </w:tblGrid>
      <w:tr w:rsidR="00413A54" w:rsidRPr="00413A54" w:rsidTr="00662D5A">
        <w:trPr>
          <w:trHeight w:val="308"/>
        </w:trPr>
        <w:tc>
          <w:tcPr>
            <w:tcW w:w="9747" w:type="dxa"/>
            <w:gridSpan w:val="2"/>
            <w:shd w:val="clear" w:color="auto" w:fill="F2DBDB" w:themeFill="accent2" w:themeFillTint="33"/>
          </w:tcPr>
          <w:p w:rsidR="00413A54" w:rsidRPr="00413A54" w:rsidRDefault="00413A54" w:rsidP="00662D5A">
            <w:pPr>
              <w:jc w:val="center"/>
              <w:rPr>
                <w:b/>
                <w:szCs w:val="24"/>
              </w:rPr>
            </w:pPr>
            <w:r w:rsidRPr="00413A54">
              <w:rPr>
                <w:b/>
                <w:szCs w:val="24"/>
              </w:rPr>
              <w:t>En section d’investissement</w:t>
            </w:r>
          </w:p>
        </w:tc>
      </w:tr>
      <w:tr w:rsidR="00413A54" w:rsidRPr="00413A54" w:rsidTr="00662D5A">
        <w:tc>
          <w:tcPr>
            <w:tcW w:w="4604" w:type="dxa"/>
          </w:tcPr>
          <w:p w:rsidR="00413A54" w:rsidRPr="00413A54" w:rsidRDefault="00413A54" w:rsidP="00662D5A">
            <w:pPr>
              <w:rPr>
                <w:szCs w:val="24"/>
              </w:rPr>
            </w:pPr>
            <w:r w:rsidRPr="00413A54">
              <w:rPr>
                <w:szCs w:val="24"/>
              </w:rPr>
              <w:t>Recettes</w:t>
            </w:r>
          </w:p>
        </w:tc>
        <w:tc>
          <w:tcPr>
            <w:tcW w:w="5143" w:type="dxa"/>
          </w:tcPr>
          <w:p w:rsidR="00413A54" w:rsidRPr="00413A54" w:rsidRDefault="00413A54" w:rsidP="00662D5A">
            <w:pPr>
              <w:jc w:val="right"/>
              <w:rPr>
                <w:szCs w:val="24"/>
              </w:rPr>
            </w:pPr>
            <w:r w:rsidRPr="00413A54">
              <w:rPr>
                <w:szCs w:val="24"/>
              </w:rPr>
              <w:t>208 315,59</w:t>
            </w:r>
          </w:p>
        </w:tc>
      </w:tr>
      <w:tr w:rsidR="00413A54" w:rsidRPr="00413A54" w:rsidTr="00662D5A">
        <w:tc>
          <w:tcPr>
            <w:tcW w:w="4604" w:type="dxa"/>
          </w:tcPr>
          <w:p w:rsidR="00413A54" w:rsidRPr="00413A54" w:rsidRDefault="00413A54" w:rsidP="00662D5A">
            <w:pPr>
              <w:rPr>
                <w:szCs w:val="24"/>
              </w:rPr>
            </w:pPr>
            <w:r w:rsidRPr="00413A54">
              <w:rPr>
                <w:szCs w:val="24"/>
              </w:rPr>
              <w:t>Dépenses</w:t>
            </w:r>
          </w:p>
        </w:tc>
        <w:tc>
          <w:tcPr>
            <w:tcW w:w="5143" w:type="dxa"/>
          </w:tcPr>
          <w:p w:rsidR="00413A54" w:rsidRPr="00413A54" w:rsidRDefault="00413A54" w:rsidP="00662D5A">
            <w:pPr>
              <w:jc w:val="right"/>
              <w:rPr>
                <w:szCs w:val="24"/>
              </w:rPr>
            </w:pPr>
            <w:r w:rsidRPr="00413A54">
              <w:rPr>
                <w:szCs w:val="24"/>
              </w:rPr>
              <w:t>- 492 175,78</w:t>
            </w:r>
          </w:p>
        </w:tc>
      </w:tr>
      <w:tr w:rsidR="00413A54" w:rsidRPr="00413A54" w:rsidTr="00662D5A">
        <w:tc>
          <w:tcPr>
            <w:tcW w:w="4604" w:type="dxa"/>
          </w:tcPr>
          <w:p w:rsidR="00413A54" w:rsidRPr="00413A54" w:rsidRDefault="00413A54" w:rsidP="00662D5A">
            <w:pPr>
              <w:rPr>
                <w:szCs w:val="24"/>
              </w:rPr>
            </w:pPr>
            <w:r w:rsidRPr="00413A54">
              <w:rPr>
                <w:szCs w:val="24"/>
              </w:rPr>
              <w:t>Résultat de l’exercice</w:t>
            </w:r>
          </w:p>
        </w:tc>
        <w:tc>
          <w:tcPr>
            <w:tcW w:w="5143" w:type="dxa"/>
          </w:tcPr>
          <w:p w:rsidR="00413A54" w:rsidRPr="00413A54" w:rsidRDefault="00413A54" w:rsidP="00662D5A">
            <w:pPr>
              <w:jc w:val="right"/>
              <w:rPr>
                <w:szCs w:val="24"/>
              </w:rPr>
            </w:pPr>
            <w:r w:rsidRPr="00413A54">
              <w:rPr>
                <w:szCs w:val="24"/>
              </w:rPr>
              <w:t>- 283 860,19</w:t>
            </w:r>
          </w:p>
        </w:tc>
      </w:tr>
      <w:tr w:rsidR="00413A54" w:rsidRPr="00413A54" w:rsidTr="00662D5A">
        <w:tc>
          <w:tcPr>
            <w:tcW w:w="4604" w:type="dxa"/>
          </w:tcPr>
          <w:p w:rsidR="00413A54" w:rsidRPr="00413A54" w:rsidRDefault="00413A54" w:rsidP="00662D5A">
            <w:pPr>
              <w:rPr>
                <w:szCs w:val="24"/>
              </w:rPr>
            </w:pPr>
            <w:r w:rsidRPr="00413A54">
              <w:rPr>
                <w:szCs w:val="24"/>
              </w:rPr>
              <w:t>Excédent N-1</w:t>
            </w:r>
          </w:p>
        </w:tc>
        <w:tc>
          <w:tcPr>
            <w:tcW w:w="5143" w:type="dxa"/>
          </w:tcPr>
          <w:p w:rsidR="00413A54" w:rsidRPr="00413A54" w:rsidRDefault="00413A54" w:rsidP="00662D5A">
            <w:pPr>
              <w:jc w:val="right"/>
              <w:rPr>
                <w:szCs w:val="24"/>
              </w:rPr>
            </w:pPr>
            <w:r w:rsidRPr="00413A54">
              <w:rPr>
                <w:szCs w:val="24"/>
              </w:rPr>
              <w:t>- 133 630,87</w:t>
            </w:r>
          </w:p>
        </w:tc>
      </w:tr>
      <w:tr w:rsidR="00413A54" w:rsidRPr="00413A54" w:rsidTr="00662D5A">
        <w:tc>
          <w:tcPr>
            <w:tcW w:w="4604" w:type="dxa"/>
          </w:tcPr>
          <w:p w:rsidR="00413A54" w:rsidRPr="00413A54" w:rsidRDefault="00413A54" w:rsidP="00662D5A">
            <w:pPr>
              <w:rPr>
                <w:szCs w:val="24"/>
              </w:rPr>
            </w:pPr>
            <w:r w:rsidRPr="00413A54">
              <w:rPr>
                <w:szCs w:val="24"/>
              </w:rPr>
              <w:t>Restes à réaliser en dépenses</w:t>
            </w:r>
          </w:p>
        </w:tc>
        <w:tc>
          <w:tcPr>
            <w:tcW w:w="5143" w:type="dxa"/>
          </w:tcPr>
          <w:p w:rsidR="00413A54" w:rsidRPr="00413A54" w:rsidRDefault="00413A54" w:rsidP="00662D5A">
            <w:pPr>
              <w:jc w:val="right"/>
              <w:rPr>
                <w:szCs w:val="24"/>
              </w:rPr>
            </w:pPr>
            <w:r w:rsidRPr="00413A54">
              <w:rPr>
                <w:szCs w:val="24"/>
              </w:rPr>
              <w:t>- 83 000,00</w:t>
            </w:r>
          </w:p>
        </w:tc>
      </w:tr>
      <w:tr w:rsidR="00413A54" w:rsidRPr="00413A54" w:rsidTr="00662D5A">
        <w:tc>
          <w:tcPr>
            <w:tcW w:w="4604" w:type="dxa"/>
          </w:tcPr>
          <w:p w:rsidR="00413A54" w:rsidRPr="00413A54" w:rsidRDefault="00413A54" w:rsidP="00662D5A">
            <w:pPr>
              <w:rPr>
                <w:szCs w:val="24"/>
              </w:rPr>
            </w:pPr>
            <w:r w:rsidRPr="00413A54">
              <w:rPr>
                <w:szCs w:val="24"/>
              </w:rPr>
              <w:t>Restes à réaliser en recettes</w:t>
            </w:r>
          </w:p>
        </w:tc>
        <w:tc>
          <w:tcPr>
            <w:tcW w:w="5143" w:type="dxa"/>
          </w:tcPr>
          <w:p w:rsidR="00413A54" w:rsidRPr="00413A54" w:rsidRDefault="00413A54" w:rsidP="00662D5A">
            <w:pPr>
              <w:jc w:val="right"/>
              <w:rPr>
                <w:szCs w:val="24"/>
              </w:rPr>
            </w:pPr>
            <w:r w:rsidRPr="00413A54">
              <w:rPr>
                <w:szCs w:val="24"/>
              </w:rPr>
              <w:t>+ 243 764,00</w:t>
            </w:r>
          </w:p>
        </w:tc>
      </w:tr>
      <w:tr w:rsidR="00413A54" w:rsidRPr="00413A54" w:rsidTr="00662D5A">
        <w:tc>
          <w:tcPr>
            <w:tcW w:w="4604" w:type="dxa"/>
          </w:tcPr>
          <w:p w:rsidR="00413A54" w:rsidRPr="00413A54" w:rsidRDefault="00413A54" w:rsidP="00662D5A">
            <w:pPr>
              <w:rPr>
                <w:b/>
                <w:szCs w:val="24"/>
              </w:rPr>
            </w:pPr>
            <w:r w:rsidRPr="00413A54">
              <w:rPr>
                <w:b/>
                <w:szCs w:val="24"/>
              </w:rPr>
              <w:t>Déficit d’investissement</w:t>
            </w:r>
          </w:p>
        </w:tc>
        <w:tc>
          <w:tcPr>
            <w:tcW w:w="5143" w:type="dxa"/>
          </w:tcPr>
          <w:p w:rsidR="00413A54" w:rsidRPr="00413A54" w:rsidRDefault="00413A54" w:rsidP="00662D5A">
            <w:pPr>
              <w:jc w:val="right"/>
              <w:rPr>
                <w:b/>
                <w:szCs w:val="24"/>
              </w:rPr>
            </w:pPr>
            <w:r w:rsidRPr="00413A54">
              <w:rPr>
                <w:b/>
                <w:szCs w:val="24"/>
              </w:rPr>
              <w:t>- 256 727,06</w:t>
            </w:r>
          </w:p>
        </w:tc>
      </w:tr>
    </w:tbl>
    <w:p w:rsidR="00413A54" w:rsidRPr="00413A54" w:rsidRDefault="00413A54" w:rsidP="00413A54">
      <w:pPr>
        <w:jc w:val="both"/>
        <w:rPr>
          <w:szCs w:val="24"/>
        </w:rPr>
      </w:pPr>
    </w:p>
    <w:p w:rsidR="00413A54" w:rsidRPr="00413A54" w:rsidRDefault="00413A54" w:rsidP="00413A54">
      <w:pPr>
        <w:jc w:val="center"/>
        <w:rPr>
          <w:b/>
          <w:szCs w:val="24"/>
        </w:rPr>
      </w:pPr>
      <w:r w:rsidRPr="00413A54">
        <w:rPr>
          <w:b/>
          <w:szCs w:val="24"/>
        </w:rPr>
        <w:t>Le Conseil, DELIBERE et DECIDE, à l’unanimité</w:t>
      </w:r>
    </w:p>
    <w:p w:rsidR="00413A54" w:rsidRPr="00413A54" w:rsidRDefault="00413A54" w:rsidP="00413A54">
      <w:pPr>
        <w:jc w:val="both"/>
        <w:rPr>
          <w:b/>
          <w:szCs w:val="24"/>
        </w:rPr>
      </w:pPr>
    </w:p>
    <w:p w:rsidR="00413A54" w:rsidRPr="00413A54" w:rsidRDefault="00413A54" w:rsidP="00413A54">
      <w:pPr>
        <w:shd w:val="clear" w:color="auto" w:fill="F2DBDB" w:themeFill="accent2" w:themeFillTint="33"/>
        <w:jc w:val="both"/>
        <w:rPr>
          <w:szCs w:val="24"/>
        </w:rPr>
      </w:pPr>
      <w:r w:rsidRPr="00413A54">
        <w:rPr>
          <w:szCs w:val="24"/>
        </w:rPr>
        <w:t xml:space="preserve">- </w:t>
      </w:r>
      <w:r w:rsidRPr="00413A54">
        <w:rPr>
          <w:b/>
          <w:szCs w:val="24"/>
        </w:rPr>
        <w:t xml:space="preserve">AFFECTE </w:t>
      </w:r>
      <w:r w:rsidRPr="00413A54">
        <w:rPr>
          <w:szCs w:val="24"/>
        </w:rPr>
        <w:t>au budget primitif 2016 les sommes comme suit :</w:t>
      </w:r>
    </w:p>
    <w:p w:rsidR="00413A54" w:rsidRPr="00413A54" w:rsidRDefault="00413A54" w:rsidP="00413A54">
      <w:pPr>
        <w:tabs>
          <w:tab w:val="left" w:pos="7088"/>
        </w:tabs>
        <w:rPr>
          <w:szCs w:val="24"/>
        </w:rPr>
      </w:pPr>
    </w:p>
    <w:tbl>
      <w:tblPr>
        <w:tblStyle w:val="Grilledutableau"/>
        <w:tblW w:w="0" w:type="auto"/>
        <w:tblLook w:val="04A0"/>
      </w:tblPr>
      <w:tblGrid>
        <w:gridCol w:w="4219"/>
        <w:gridCol w:w="2764"/>
        <w:gridCol w:w="2764"/>
      </w:tblGrid>
      <w:tr w:rsidR="00413A54" w:rsidRPr="00413A54" w:rsidTr="00662D5A">
        <w:tc>
          <w:tcPr>
            <w:tcW w:w="4219" w:type="dxa"/>
          </w:tcPr>
          <w:p w:rsidR="00413A54" w:rsidRPr="00413A54" w:rsidRDefault="00413A54" w:rsidP="00662D5A">
            <w:pPr>
              <w:tabs>
                <w:tab w:val="left" w:pos="7088"/>
              </w:tabs>
              <w:jc w:val="center"/>
              <w:rPr>
                <w:szCs w:val="24"/>
              </w:rPr>
            </w:pPr>
            <w:r w:rsidRPr="00413A54">
              <w:rPr>
                <w:szCs w:val="24"/>
              </w:rPr>
              <w:t>Couverture de besoin de financement</w:t>
            </w:r>
          </w:p>
        </w:tc>
        <w:tc>
          <w:tcPr>
            <w:tcW w:w="2764" w:type="dxa"/>
          </w:tcPr>
          <w:p w:rsidR="00413A54" w:rsidRPr="00413A54" w:rsidRDefault="00413A54" w:rsidP="00662D5A">
            <w:pPr>
              <w:tabs>
                <w:tab w:val="left" w:pos="7088"/>
              </w:tabs>
              <w:jc w:val="center"/>
              <w:rPr>
                <w:szCs w:val="24"/>
              </w:rPr>
            </w:pPr>
            <w:r w:rsidRPr="00413A54">
              <w:rPr>
                <w:szCs w:val="24"/>
              </w:rPr>
              <w:t>256 727,06</w:t>
            </w:r>
          </w:p>
        </w:tc>
        <w:tc>
          <w:tcPr>
            <w:tcW w:w="2764" w:type="dxa"/>
          </w:tcPr>
          <w:p w:rsidR="00413A54" w:rsidRPr="00413A54" w:rsidRDefault="00413A54" w:rsidP="00662D5A">
            <w:pPr>
              <w:tabs>
                <w:tab w:val="left" w:pos="7088"/>
              </w:tabs>
              <w:jc w:val="center"/>
              <w:rPr>
                <w:szCs w:val="24"/>
              </w:rPr>
            </w:pPr>
            <w:r w:rsidRPr="00413A54">
              <w:rPr>
                <w:szCs w:val="24"/>
              </w:rPr>
              <w:t>Compte 1068 en recette d’investissement</w:t>
            </w:r>
          </w:p>
        </w:tc>
      </w:tr>
      <w:tr w:rsidR="00413A54" w:rsidRPr="00413A54" w:rsidTr="00662D5A">
        <w:tc>
          <w:tcPr>
            <w:tcW w:w="4219" w:type="dxa"/>
          </w:tcPr>
          <w:p w:rsidR="00413A54" w:rsidRPr="00413A54" w:rsidRDefault="00413A54" w:rsidP="00662D5A">
            <w:pPr>
              <w:tabs>
                <w:tab w:val="left" w:pos="7088"/>
              </w:tabs>
              <w:jc w:val="center"/>
              <w:rPr>
                <w:szCs w:val="24"/>
              </w:rPr>
            </w:pPr>
            <w:r w:rsidRPr="00413A54">
              <w:rPr>
                <w:szCs w:val="24"/>
              </w:rPr>
              <w:t>Excédent de fonctionnement reporté</w:t>
            </w:r>
          </w:p>
        </w:tc>
        <w:tc>
          <w:tcPr>
            <w:tcW w:w="2764" w:type="dxa"/>
          </w:tcPr>
          <w:p w:rsidR="00413A54" w:rsidRPr="00413A54" w:rsidRDefault="00413A54" w:rsidP="00662D5A">
            <w:pPr>
              <w:tabs>
                <w:tab w:val="left" w:pos="7088"/>
              </w:tabs>
              <w:jc w:val="center"/>
              <w:rPr>
                <w:szCs w:val="24"/>
              </w:rPr>
            </w:pPr>
            <w:r w:rsidRPr="00413A54">
              <w:rPr>
                <w:szCs w:val="24"/>
              </w:rPr>
              <w:t>477 445,52</w:t>
            </w:r>
          </w:p>
        </w:tc>
        <w:tc>
          <w:tcPr>
            <w:tcW w:w="2764" w:type="dxa"/>
          </w:tcPr>
          <w:p w:rsidR="00413A54" w:rsidRPr="00413A54" w:rsidRDefault="00413A54" w:rsidP="00662D5A">
            <w:pPr>
              <w:tabs>
                <w:tab w:val="left" w:pos="7088"/>
              </w:tabs>
              <w:jc w:val="center"/>
              <w:rPr>
                <w:szCs w:val="24"/>
              </w:rPr>
            </w:pPr>
            <w:r w:rsidRPr="00413A54">
              <w:rPr>
                <w:szCs w:val="24"/>
              </w:rPr>
              <w:t>Ligne 002 en recette de fonctionnement</w:t>
            </w:r>
          </w:p>
        </w:tc>
      </w:tr>
    </w:tbl>
    <w:p w:rsidR="004F38B6" w:rsidRDefault="004F38B6" w:rsidP="007B72B4">
      <w:pPr>
        <w:rPr>
          <w:sz w:val="20"/>
        </w:rPr>
      </w:pPr>
    </w:p>
    <w:p w:rsidR="00F45725" w:rsidRDefault="00F45725" w:rsidP="007B72B4">
      <w:pPr>
        <w:rPr>
          <w:sz w:val="20"/>
        </w:rPr>
      </w:pPr>
    </w:p>
    <w:p w:rsidR="00413A54" w:rsidRDefault="00413A54" w:rsidP="007B72B4">
      <w:pPr>
        <w:rPr>
          <w:sz w:val="20"/>
        </w:rPr>
      </w:pPr>
    </w:p>
    <w:p w:rsidR="00F45725" w:rsidRPr="00163762" w:rsidRDefault="00F45725" w:rsidP="007B72B4">
      <w:pPr>
        <w:rPr>
          <w:sz w:val="20"/>
        </w:rPr>
      </w:pPr>
    </w:p>
    <w:p w:rsidR="00F060D0" w:rsidRPr="00413A54" w:rsidRDefault="0035463D" w:rsidP="00F3422C">
      <w:pPr>
        <w:jc w:val="both"/>
        <w:rPr>
          <w:b/>
          <w:szCs w:val="24"/>
          <w:u w:val="single"/>
        </w:rPr>
      </w:pPr>
      <w:r w:rsidRPr="00413A54">
        <w:rPr>
          <w:b/>
          <w:szCs w:val="24"/>
          <w:u w:val="single"/>
        </w:rPr>
        <w:lastRenderedPageBreak/>
        <w:t>Vote des Trois Taxes Locales 2016</w:t>
      </w:r>
    </w:p>
    <w:p w:rsidR="0035463D" w:rsidRPr="00413A54" w:rsidRDefault="0035463D" w:rsidP="0035463D">
      <w:pPr>
        <w:jc w:val="both"/>
        <w:rPr>
          <w:b/>
          <w:szCs w:val="24"/>
          <w:u w:val="single"/>
        </w:rPr>
      </w:pPr>
    </w:p>
    <w:p w:rsidR="00F45725" w:rsidRPr="00413A54" w:rsidRDefault="00F45725" w:rsidP="00F45725">
      <w:pPr>
        <w:jc w:val="both"/>
        <w:rPr>
          <w:szCs w:val="24"/>
        </w:rPr>
      </w:pPr>
      <w:r w:rsidRPr="00413A54">
        <w:rPr>
          <w:szCs w:val="24"/>
        </w:rPr>
        <w:t xml:space="preserve">Madame le Maire expose les conditions dans lesquelles peuvent être fixées les taux des trois grands impôts locaux, notamment : </w:t>
      </w:r>
    </w:p>
    <w:p w:rsidR="00F45725" w:rsidRPr="00413A54" w:rsidRDefault="00F45725" w:rsidP="00F45725">
      <w:pPr>
        <w:jc w:val="both"/>
        <w:rPr>
          <w:szCs w:val="24"/>
        </w:rPr>
      </w:pPr>
    </w:p>
    <w:p w:rsidR="00F45725" w:rsidRPr="00413A54" w:rsidRDefault="00F45725" w:rsidP="00F45725">
      <w:pPr>
        <w:pStyle w:val="Paragraphedeliste"/>
        <w:widowControl/>
        <w:numPr>
          <w:ilvl w:val="0"/>
          <w:numId w:val="10"/>
        </w:numPr>
        <w:jc w:val="both"/>
        <w:rPr>
          <w:szCs w:val="24"/>
        </w:rPr>
      </w:pPr>
      <w:r w:rsidRPr="00413A54">
        <w:rPr>
          <w:szCs w:val="24"/>
        </w:rPr>
        <w:t>les limites de chacun d’après la loi du 10 janvier 1980,</w:t>
      </w:r>
    </w:p>
    <w:p w:rsidR="00F45725" w:rsidRPr="00413A54" w:rsidRDefault="00F45725" w:rsidP="00F45725">
      <w:pPr>
        <w:pStyle w:val="Paragraphedeliste"/>
        <w:widowControl/>
        <w:numPr>
          <w:ilvl w:val="0"/>
          <w:numId w:val="10"/>
        </w:numPr>
        <w:jc w:val="both"/>
        <w:rPr>
          <w:szCs w:val="24"/>
        </w:rPr>
      </w:pPr>
      <w:r w:rsidRPr="00413A54">
        <w:rPr>
          <w:szCs w:val="24"/>
        </w:rPr>
        <w:t>les taux appliqués l’année dernière, et le produit attendu de cette année,</w:t>
      </w:r>
    </w:p>
    <w:p w:rsidR="00F45725" w:rsidRPr="00413A54" w:rsidRDefault="00F45725" w:rsidP="00F45725">
      <w:pPr>
        <w:jc w:val="both"/>
        <w:rPr>
          <w:szCs w:val="24"/>
        </w:rPr>
      </w:pPr>
    </w:p>
    <w:p w:rsidR="00F45725" w:rsidRPr="00413A54" w:rsidRDefault="00F45725" w:rsidP="00F45725">
      <w:pPr>
        <w:jc w:val="both"/>
        <w:rPr>
          <w:szCs w:val="24"/>
        </w:rPr>
      </w:pPr>
      <w:r w:rsidRPr="00413A54">
        <w:rPr>
          <w:szCs w:val="24"/>
        </w:rPr>
        <w:t>CONSIDERANT que le budget communal nécessite des rentrées fiscales de 223 849 euros,</w:t>
      </w:r>
    </w:p>
    <w:p w:rsidR="00F45725" w:rsidRPr="00413A54" w:rsidRDefault="00F45725" w:rsidP="00F45725">
      <w:pPr>
        <w:jc w:val="both"/>
        <w:rPr>
          <w:szCs w:val="24"/>
        </w:rPr>
      </w:pPr>
    </w:p>
    <w:p w:rsidR="00F45725" w:rsidRPr="00413A54" w:rsidRDefault="00F45725" w:rsidP="00F45725">
      <w:pPr>
        <w:jc w:val="both"/>
        <w:rPr>
          <w:szCs w:val="24"/>
        </w:rPr>
      </w:pPr>
      <w:r w:rsidRPr="00413A54">
        <w:rPr>
          <w:szCs w:val="24"/>
        </w:rPr>
        <w:t>Après avis de la Commission des finances en date des 09 et 23 mars 2016,</w:t>
      </w:r>
    </w:p>
    <w:p w:rsidR="00F45725" w:rsidRPr="00413A54" w:rsidRDefault="00F45725" w:rsidP="00F45725">
      <w:pPr>
        <w:jc w:val="both"/>
        <w:rPr>
          <w:szCs w:val="24"/>
        </w:rPr>
      </w:pPr>
    </w:p>
    <w:p w:rsidR="00F45725" w:rsidRPr="00413A54" w:rsidRDefault="00F45725" w:rsidP="00F45725">
      <w:pPr>
        <w:jc w:val="both"/>
        <w:rPr>
          <w:szCs w:val="24"/>
        </w:rPr>
      </w:pPr>
      <w:r w:rsidRPr="00413A54">
        <w:rPr>
          <w:szCs w:val="24"/>
        </w:rPr>
        <w:t>AYANT ENTENDU l’exposé de son rapporteur M. Gilles DURAND,</w:t>
      </w:r>
    </w:p>
    <w:p w:rsidR="00F45725" w:rsidRPr="00413A54" w:rsidRDefault="00F45725" w:rsidP="00F45725">
      <w:pPr>
        <w:jc w:val="center"/>
        <w:rPr>
          <w:szCs w:val="24"/>
        </w:rPr>
      </w:pPr>
    </w:p>
    <w:p w:rsidR="00F45725" w:rsidRPr="00413A54" w:rsidRDefault="00F45725" w:rsidP="00F45725">
      <w:pPr>
        <w:jc w:val="center"/>
        <w:rPr>
          <w:b/>
          <w:szCs w:val="24"/>
        </w:rPr>
      </w:pPr>
      <w:r w:rsidRPr="00413A54">
        <w:rPr>
          <w:b/>
          <w:szCs w:val="24"/>
        </w:rPr>
        <w:t>Le Conseil, DELIBERE et DECIDE à l’unanimité,</w:t>
      </w:r>
    </w:p>
    <w:p w:rsidR="00F45725" w:rsidRPr="00413A54" w:rsidRDefault="00F45725" w:rsidP="00F45725">
      <w:pPr>
        <w:jc w:val="both"/>
        <w:rPr>
          <w:szCs w:val="24"/>
        </w:rPr>
      </w:pPr>
    </w:p>
    <w:p w:rsidR="00F45725" w:rsidRPr="00413A54" w:rsidRDefault="00F45725" w:rsidP="00F45725">
      <w:pPr>
        <w:shd w:val="clear" w:color="auto" w:fill="F2DBDB"/>
        <w:jc w:val="both"/>
        <w:rPr>
          <w:szCs w:val="24"/>
        </w:rPr>
      </w:pPr>
      <w:r w:rsidRPr="00413A54">
        <w:rPr>
          <w:szCs w:val="24"/>
        </w:rPr>
        <w:t xml:space="preserve">- </w:t>
      </w:r>
      <w:r w:rsidRPr="00413A54">
        <w:rPr>
          <w:b/>
          <w:szCs w:val="24"/>
        </w:rPr>
        <w:t>MAINTIENT</w:t>
      </w:r>
      <w:r w:rsidRPr="00413A54">
        <w:rPr>
          <w:szCs w:val="24"/>
        </w:rPr>
        <w:t xml:space="preserve"> les taux de l'année précédente, donnant pour résultats les produits 2016 suivants :</w:t>
      </w:r>
    </w:p>
    <w:p w:rsidR="00F45725" w:rsidRPr="00413A54" w:rsidRDefault="00F45725" w:rsidP="00F45725">
      <w:pPr>
        <w:jc w:val="center"/>
        <w:rPr>
          <w:szCs w:val="24"/>
        </w:rPr>
      </w:pPr>
    </w:p>
    <w:tbl>
      <w:tblPr>
        <w:tblW w:w="5000" w:type="pct"/>
        <w:tblCellMar>
          <w:left w:w="0" w:type="dxa"/>
          <w:right w:w="0" w:type="dxa"/>
        </w:tblCellMar>
        <w:tblLook w:val="0000"/>
      </w:tblPr>
      <w:tblGrid>
        <w:gridCol w:w="3285"/>
        <w:gridCol w:w="1695"/>
        <w:gridCol w:w="1508"/>
        <w:gridCol w:w="1506"/>
        <w:gridCol w:w="1660"/>
      </w:tblGrid>
      <w:tr w:rsidR="00F45725" w:rsidRPr="00413A54" w:rsidTr="00F45725">
        <w:trPr>
          <w:cantSplit/>
        </w:trPr>
        <w:tc>
          <w:tcPr>
            <w:tcW w:w="1701" w:type="pct"/>
            <w:tcBorders>
              <w:top w:val="single" w:sz="6" w:space="0" w:color="000000"/>
              <w:left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TAXES</w:t>
            </w:r>
          </w:p>
        </w:tc>
        <w:tc>
          <w:tcPr>
            <w:tcW w:w="878" w:type="pct"/>
            <w:tcBorders>
              <w:top w:val="single" w:sz="6" w:space="0" w:color="000000"/>
              <w:left w:val="single" w:sz="6" w:space="0" w:color="000000"/>
              <w:bottom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Taux</w:t>
            </w:r>
          </w:p>
          <w:p w:rsidR="00F45725" w:rsidRPr="00413A54" w:rsidRDefault="00F45725" w:rsidP="00F45725">
            <w:pPr>
              <w:jc w:val="center"/>
              <w:rPr>
                <w:b/>
                <w:szCs w:val="24"/>
              </w:rPr>
            </w:pPr>
            <w:r w:rsidRPr="00413A54">
              <w:rPr>
                <w:b/>
                <w:szCs w:val="24"/>
              </w:rPr>
              <w:t>2015</w:t>
            </w:r>
          </w:p>
        </w:tc>
        <w:tc>
          <w:tcPr>
            <w:tcW w:w="781" w:type="pct"/>
            <w:tcBorders>
              <w:top w:val="single" w:sz="6" w:space="0" w:color="000000"/>
              <w:left w:val="single" w:sz="6" w:space="0" w:color="000000"/>
              <w:bottom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 xml:space="preserve">Taux Votés 2016 </w:t>
            </w:r>
          </w:p>
        </w:tc>
        <w:tc>
          <w:tcPr>
            <w:tcW w:w="780" w:type="pct"/>
            <w:tcBorders>
              <w:top w:val="single" w:sz="6" w:space="0" w:color="000000"/>
              <w:left w:val="single" w:sz="6" w:space="0" w:color="000000"/>
              <w:bottom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Bases</w:t>
            </w:r>
          </w:p>
        </w:tc>
        <w:tc>
          <w:tcPr>
            <w:tcW w:w="860" w:type="pct"/>
            <w:tcBorders>
              <w:top w:val="single" w:sz="6" w:space="0" w:color="000000"/>
              <w:left w:val="single" w:sz="6" w:space="0" w:color="000000"/>
              <w:bottom w:val="single" w:sz="6" w:space="0" w:color="000000"/>
              <w:right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Produits</w:t>
            </w:r>
          </w:p>
          <w:p w:rsidR="00F45725" w:rsidRPr="00413A54" w:rsidRDefault="00F45725" w:rsidP="00F45725">
            <w:pPr>
              <w:jc w:val="center"/>
              <w:rPr>
                <w:b/>
                <w:szCs w:val="24"/>
              </w:rPr>
            </w:pPr>
            <w:r w:rsidRPr="00413A54">
              <w:rPr>
                <w:b/>
                <w:szCs w:val="24"/>
              </w:rPr>
              <w:t>Euros</w:t>
            </w:r>
          </w:p>
        </w:tc>
      </w:tr>
      <w:tr w:rsidR="00F45725" w:rsidRPr="00413A54" w:rsidTr="00F45725">
        <w:trPr>
          <w:cantSplit/>
        </w:trPr>
        <w:tc>
          <w:tcPr>
            <w:tcW w:w="1701" w:type="pct"/>
            <w:tcBorders>
              <w:top w:val="single" w:sz="6" w:space="0" w:color="000000"/>
              <w:left w:val="single" w:sz="6" w:space="0" w:color="000000"/>
              <w:bottom w:val="single" w:sz="6" w:space="0" w:color="000000"/>
            </w:tcBorders>
            <w:shd w:val="clear" w:color="auto" w:fill="auto"/>
            <w:vAlign w:val="center"/>
          </w:tcPr>
          <w:p w:rsidR="00F45725" w:rsidRPr="00413A54" w:rsidRDefault="00F45725" w:rsidP="00F45725">
            <w:pPr>
              <w:jc w:val="center"/>
              <w:rPr>
                <w:b/>
                <w:szCs w:val="24"/>
              </w:rPr>
            </w:pPr>
            <w:r w:rsidRPr="00413A54">
              <w:rPr>
                <w:b/>
                <w:szCs w:val="24"/>
              </w:rPr>
              <w:t>Taxe d’habitation</w:t>
            </w:r>
          </w:p>
        </w:tc>
        <w:tc>
          <w:tcPr>
            <w:tcW w:w="878"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5,02</w:t>
            </w:r>
          </w:p>
        </w:tc>
        <w:tc>
          <w:tcPr>
            <w:tcW w:w="78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5,02</w:t>
            </w:r>
          </w:p>
        </w:tc>
        <w:tc>
          <w:tcPr>
            <w:tcW w:w="780" w:type="pct"/>
            <w:tcBorders>
              <w:left w:val="single" w:sz="6" w:space="0" w:color="000000"/>
              <w:bottom w:val="single" w:sz="6" w:space="0" w:color="000000"/>
            </w:tcBorders>
            <w:vAlign w:val="center"/>
          </w:tcPr>
          <w:p w:rsidR="00F45725" w:rsidRPr="00413A54" w:rsidRDefault="00F45725" w:rsidP="00F45725">
            <w:pPr>
              <w:jc w:val="right"/>
              <w:rPr>
                <w:szCs w:val="24"/>
              </w:rPr>
            </w:pPr>
            <w:r w:rsidRPr="00413A54">
              <w:rPr>
                <w:szCs w:val="24"/>
              </w:rPr>
              <w:t>2 168 000</w:t>
            </w:r>
          </w:p>
        </w:tc>
        <w:tc>
          <w:tcPr>
            <w:tcW w:w="860" w:type="pct"/>
            <w:tcBorders>
              <w:left w:val="single" w:sz="6" w:space="0" w:color="000000"/>
              <w:bottom w:val="single" w:sz="6" w:space="0" w:color="000000"/>
              <w:right w:val="single" w:sz="6" w:space="0" w:color="000000"/>
            </w:tcBorders>
            <w:vAlign w:val="center"/>
          </w:tcPr>
          <w:p w:rsidR="00F45725" w:rsidRPr="00413A54" w:rsidRDefault="00F45725" w:rsidP="00F45725">
            <w:pPr>
              <w:jc w:val="right"/>
              <w:rPr>
                <w:kern w:val="1"/>
                <w:szCs w:val="24"/>
              </w:rPr>
            </w:pPr>
            <w:r w:rsidRPr="00413A54">
              <w:rPr>
                <w:kern w:val="1"/>
                <w:szCs w:val="24"/>
              </w:rPr>
              <w:t>108 834</w:t>
            </w:r>
          </w:p>
        </w:tc>
      </w:tr>
      <w:tr w:rsidR="00F45725" w:rsidRPr="00413A54" w:rsidTr="00F45725">
        <w:trPr>
          <w:cantSplit/>
        </w:trPr>
        <w:tc>
          <w:tcPr>
            <w:tcW w:w="170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b/>
                <w:szCs w:val="24"/>
              </w:rPr>
            </w:pPr>
            <w:r w:rsidRPr="00413A54">
              <w:rPr>
                <w:b/>
                <w:szCs w:val="24"/>
              </w:rPr>
              <w:t>Foncier bâti</w:t>
            </w:r>
          </w:p>
        </w:tc>
        <w:tc>
          <w:tcPr>
            <w:tcW w:w="878"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6,47</w:t>
            </w:r>
          </w:p>
        </w:tc>
        <w:tc>
          <w:tcPr>
            <w:tcW w:w="78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6,47</w:t>
            </w:r>
          </w:p>
        </w:tc>
        <w:tc>
          <w:tcPr>
            <w:tcW w:w="780" w:type="pct"/>
            <w:tcBorders>
              <w:left w:val="single" w:sz="6" w:space="0" w:color="000000"/>
              <w:bottom w:val="single" w:sz="6" w:space="0" w:color="000000"/>
            </w:tcBorders>
            <w:vAlign w:val="center"/>
          </w:tcPr>
          <w:p w:rsidR="00F45725" w:rsidRPr="00413A54" w:rsidRDefault="00F45725" w:rsidP="00F45725">
            <w:pPr>
              <w:jc w:val="right"/>
              <w:rPr>
                <w:szCs w:val="24"/>
              </w:rPr>
            </w:pPr>
            <w:r w:rsidRPr="00413A54">
              <w:rPr>
                <w:szCs w:val="24"/>
              </w:rPr>
              <w:t>1 394 000</w:t>
            </w:r>
          </w:p>
        </w:tc>
        <w:tc>
          <w:tcPr>
            <w:tcW w:w="860" w:type="pct"/>
            <w:tcBorders>
              <w:left w:val="single" w:sz="6" w:space="0" w:color="000000"/>
              <w:bottom w:val="single" w:sz="6" w:space="0" w:color="000000"/>
              <w:right w:val="single" w:sz="6" w:space="0" w:color="000000"/>
            </w:tcBorders>
            <w:vAlign w:val="center"/>
          </w:tcPr>
          <w:p w:rsidR="00F45725" w:rsidRPr="00413A54" w:rsidRDefault="00F45725" w:rsidP="00F45725">
            <w:pPr>
              <w:jc w:val="right"/>
              <w:rPr>
                <w:kern w:val="1"/>
                <w:szCs w:val="24"/>
              </w:rPr>
            </w:pPr>
            <w:r w:rsidRPr="00413A54">
              <w:rPr>
                <w:kern w:val="1"/>
                <w:szCs w:val="24"/>
              </w:rPr>
              <w:t>90 192</w:t>
            </w:r>
          </w:p>
        </w:tc>
      </w:tr>
      <w:tr w:rsidR="00F45725" w:rsidRPr="00413A54" w:rsidTr="00F45725">
        <w:trPr>
          <w:cantSplit/>
          <w:trHeight w:val="318"/>
        </w:trPr>
        <w:tc>
          <w:tcPr>
            <w:tcW w:w="170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b/>
                <w:szCs w:val="24"/>
              </w:rPr>
            </w:pPr>
            <w:r w:rsidRPr="00413A54">
              <w:rPr>
                <w:b/>
                <w:szCs w:val="24"/>
              </w:rPr>
              <w:t>Foncier non bâti</w:t>
            </w:r>
          </w:p>
        </w:tc>
        <w:tc>
          <w:tcPr>
            <w:tcW w:w="878"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46,14</w:t>
            </w:r>
          </w:p>
        </w:tc>
        <w:tc>
          <w:tcPr>
            <w:tcW w:w="78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szCs w:val="24"/>
              </w:rPr>
            </w:pPr>
            <w:r w:rsidRPr="00413A54">
              <w:rPr>
                <w:szCs w:val="24"/>
              </w:rPr>
              <w:t>46,14</w:t>
            </w:r>
          </w:p>
        </w:tc>
        <w:tc>
          <w:tcPr>
            <w:tcW w:w="780" w:type="pct"/>
            <w:tcBorders>
              <w:left w:val="single" w:sz="6" w:space="0" w:color="000000"/>
              <w:bottom w:val="single" w:sz="6" w:space="0" w:color="000000"/>
            </w:tcBorders>
            <w:vAlign w:val="center"/>
          </w:tcPr>
          <w:p w:rsidR="00F45725" w:rsidRPr="00413A54" w:rsidRDefault="00F45725" w:rsidP="00F45725">
            <w:pPr>
              <w:jc w:val="right"/>
              <w:rPr>
                <w:szCs w:val="24"/>
              </w:rPr>
            </w:pPr>
            <w:r w:rsidRPr="00413A54">
              <w:rPr>
                <w:szCs w:val="24"/>
              </w:rPr>
              <w:t>53 800</w:t>
            </w:r>
          </w:p>
        </w:tc>
        <w:tc>
          <w:tcPr>
            <w:tcW w:w="860" w:type="pct"/>
            <w:tcBorders>
              <w:left w:val="single" w:sz="6" w:space="0" w:color="000000"/>
              <w:bottom w:val="single" w:sz="6" w:space="0" w:color="000000"/>
              <w:right w:val="single" w:sz="6" w:space="0" w:color="000000"/>
            </w:tcBorders>
            <w:vAlign w:val="center"/>
          </w:tcPr>
          <w:p w:rsidR="00F45725" w:rsidRPr="00413A54" w:rsidRDefault="00F45725" w:rsidP="00F45725">
            <w:pPr>
              <w:jc w:val="right"/>
              <w:rPr>
                <w:kern w:val="1"/>
                <w:szCs w:val="24"/>
              </w:rPr>
            </w:pPr>
            <w:r w:rsidRPr="00413A54">
              <w:rPr>
                <w:kern w:val="1"/>
                <w:szCs w:val="24"/>
              </w:rPr>
              <w:t>24 823</w:t>
            </w:r>
          </w:p>
        </w:tc>
      </w:tr>
      <w:tr w:rsidR="00F45725" w:rsidRPr="00413A54" w:rsidTr="00F45725">
        <w:trPr>
          <w:cantSplit/>
        </w:trPr>
        <w:tc>
          <w:tcPr>
            <w:tcW w:w="170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rFonts w:ascii="Courier" w:hAnsi="Courier"/>
                <w:kern w:val="1"/>
                <w:szCs w:val="24"/>
              </w:rPr>
            </w:pPr>
          </w:p>
        </w:tc>
        <w:tc>
          <w:tcPr>
            <w:tcW w:w="878" w:type="pct"/>
            <w:tcBorders>
              <w:left w:val="single" w:sz="6" w:space="0" w:color="000000"/>
              <w:bottom w:val="single" w:sz="6" w:space="0" w:color="000000"/>
            </w:tcBorders>
            <w:shd w:val="clear" w:color="auto" w:fill="auto"/>
            <w:vAlign w:val="center"/>
          </w:tcPr>
          <w:p w:rsidR="00F45725" w:rsidRPr="00413A54" w:rsidRDefault="00F45725" w:rsidP="00F45725">
            <w:pPr>
              <w:jc w:val="center"/>
              <w:rPr>
                <w:rFonts w:ascii="Courier" w:hAnsi="Courier"/>
                <w:kern w:val="1"/>
                <w:szCs w:val="24"/>
              </w:rPr>
            </w:pPr>
          </w:p>
        </w:tc>
        <w:tc>
          <w:tcPr>
            <w:tcW w:w="781" w:type="pct"/>
            <w:tcBorders>
              <w:left w:val="single" w:sz="6" w:space="0" w:color="000000"/>
              <w:bottom w:val="single" w:sz="6" w:space="0" w:color="000000"/>
            </w:tcBorders>
            <w:shd w:val="clear" w:color="auto" w:fill="auto"/>
            <w:vAlign w:val="center"/>
          </w:tcPr>
          <w:p w:rsidR="00F45725" w:rsidRPr="00413A54" w:rsidRDefault="00F45725" w:rsidP="00F45725">
            <w:pPr>
              <w:jc w:val="center"/>
              <w:rPr>
                <w:rFonts w:ascii="Courier" w:hAnsi="Courier"/>
                <w:kern w:val="1"/>
                <w:szCs w:val="24"/>
              </w:rPr>
            </w:pPr>
          </w:p>
        </w:tc>
        <w:tc>
          <w:tcPr>
            <w:tcW w:w="780" w:type="pct"/>
            <w:tcBorders>
              <w:left w:val="single" w:sz="6" w:space="0" w:color="000000"/>
              <w:bottom w:val="single" w:sz="6" w:space="0" w:color="000000"/>
            </w:tcBorders>
            <w:shd w:val="clear" w:color="auto" w:fill="F2DBDB"/>
            <w:vAlign w:val="center"/>
          </w:tcPr>
          <w:p w:rsidR="00F45725" w:rsidRPr="00413A54" w:rsidRDefault="00F45725" w:rsidP="00F45725">
            <w:pPr>
              <w:jc w:val="center"/>
              <w:rPr>
                <w:b/>
                <w:szCs w:val="24"/>
              </w:rPr>
            </w:pPr>
            <w:r w:rsidRPr="00413A54">
              <w:rPr>
                <w:b/>
                <w:szCs w:val="24"/>
              </w:rPr>
              <w:t>TOTAL</w:t>
            </w:r>
          </w:p>
        </w:tc>
        <w:tc>
          <w:tcPr>
            <w:tcW w:w="860" w:type="pct"/>
            <w:tcBorders>
              <w:left w:val="single" w:sz="6" w:space="0" w:color="000000"/>
              <w:bottom w:val="single" w:sz="6" w:space="0" w:color="000000"/>
              <w:right w:val="single" w:sz="6" w:space="0" w:color="000000"/>
            </w:tcBorders>
            <w:shd w:val="clear" w:color="auto" w:fill="auto"/>
            <w:vAlign w:val="center"/>
          </w:tcPr>
          <w:p w:rsidR="00F45725" w:rsidRPr="00413A54" w:rsidRDefault="00F45725" w:rsidP="00F45725">
            <w:pPr>
              <w:jc w:val="right"/>
              <w:rPr>
                <w:b/>
                <w:szCs w:val="24"/>
              </w:rPr>
            </w:pPr>
            <w:r w:rsidRPr="00413A54">
              <w:rPr>
                <w:b/>
                <w:szCs w:val="24"/>
              </w:rPr>
              <w:t>223 849</w:t>
            </w:r>
          </w:p>
        </w:tc>
      </w:tr>
    </w:tbl>
    <w:p w:rsidR="00F45725" w:rsidRPr="00413A54" w:rsidRDefault="00F45725" w:rsidP="0035463D">
      <w:pPr>
        <w:jc w:val="both"/>
        <w:rPr>
          <w:b/>
          <w:szCs w:val="24"/>
          <w:u w:val="single"/>
        </w:rPr>
      </w:pPr>
    </w:p>
    <w:p w:rsidR="00F3422C" w:rsidRDefault="00F3422C" w:rsidP="0035463D">
      <w:pPr>
        <w:jc w:val="both"/>
        <w:rPr>
          <w:b/>
          <w:szCs w:val="24"/>
          <w:u w:val="single"/>
        </w:rPr>
      </w:pPr>
    </w:p>
    <w:p w:rsidR="00F45725" w:rsidRDefault="00F45725" w:rsidP="0035463D">
      <w:pPr>
        <w:jc w:val="both"/>
        <w:rPr>
          <w:b/>
          <w:szCs w:val="24"/>
          <w:u w:val="single"/>
        </w:rPr>
      </w:pPr>
    </w:p>
    <w:p w:rsidR="0035463D" w:rsidRPr="00F3422C" w:rsidRDefault="0035463D" w:rsidP="00F3422C">
      <w:pPr>
        <w:jc w:val="both"/>
        <w:rPr>
          <w:b/>
          <w:szCs w:val="24"/>
          <w:u w:val="single"/>
        </w:rPr>
      </w:pPr>
      <w:r w:rsidRPr="00F3422C">
        <w:rPr>
          <w:b/>
          <w:szCs w:val="24"/>
          <w:u w:val="single"/>
        </w:rPr>
        <w:t>Vote du Budget Primitif 2016</w:t>
      </w:r>
    </w:p>
    <w:p w:rsidR="0035463D" w:rsidRPr="0035463D" w:rsidRDefault="0035463D" w:rsidP="0035463D">
      <w:pPr>
        <w:jc w:val="both"/>
        <w:rPr>
          <w:b/>
          <w:szCs w:val="24"/>
          <w:u w:val="single"/>
        </w:rPr>
      </w:pPr>
    </w:p>
    <w:p w:rsidR="00F45725" w:rsidRPr="00FB698E" w:rsidRDefault="00F45725" w:rsidP="00F45725">
      <w:pPr>
        <w:jc w:val="both"/>
        <w:rPr>
          <w:szCs w:val="24"/>
        </w:rPr>
      </w:pPr>
      <w:r w:rsidRPr="00FB698E">
        <w:rPr>
          <w:szCs w:val="24"/>
        </w:rPr>
        <w:t>VU le Code Général des Collectivités Territoriales et notamment ses articles L 1612-1 et suivants et L 22311-1 à L 2343-2,</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VU la loi d’orientation n° 92-125 du 6 février 1992 relative à l’organisation territoriale de la République et notamment ses articles 11 et 3,</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CONSIDERANT l’obligation de voter le budget primitif avant le début de l’exercice auquel il se rapporte (art. 7 de la loi n° 82-213 du 2 mars 1982),</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Mme le Maire expose au conseil municipal les conditions de préparation du budget primitif, notamment les nouveaux taux des trois taxes communales pour 2016,</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Après avis de la commission des finances en date des 09 et 23 mars 2016,</w:t>
      </w:r>
    </w:p>
    <w:p w:rsidR="00F45725" w:rsidRPr="00FB698E" w:rsidRDefault="00F45725" w:rsidP="00F45725">
      <w:pPr>
        <w:jc w:val="both"/>
        <w:rPr>
          <w:szCs w:val="24"/>
        </w:rPr>
      </w:pPr>
    </w:p>
    <w:p w:rsidR="00F45725" w:rsidRPr="00FB698E" w:rsidRDefault="00F45725" w:rsidP="00F45725">
      <w:pPr>
        <w:jc w:val="both"/>
        <w:rPr>
          <w:szCs w:val="24"/>
        </w:rPr>
      </w:pPr>
      <w:r w:rsidRPr="00FB698E">
        <w:rPr>
          <w:szCs w:val="24"/>
        </w:rPr>
        <w:t xml:space="preserve">AYANT ENTENDU l’exposé de son rapporteur M. Gilles DURAND, </w:t>
      </w:r>
    </w:p>
    <w:p w:rsidR="00F45725" w:rsidRPr="00FB698E" w:rsidRDefault="00F45725" w:rsidP="00F45725">
      <w:pPr>
        <w:jc w:val="both"/>
        <w:rPr>
          <w:szCs w:val="24"/>
        </w:rPr>
      </w:pPr>
    </w:p>
    <w:p w:rsidR="00F45725" w:rsidRPr="00FB698E" w:rsidRDefault="00F45725" w:rsidP="00F45725">
      <w:pPr>
        <w:jc w:val="center"/>
        <w:rPr>
          <w:b/>
          <w:szCs w:val="24"/>
        </w:rPr>
      </w:pPr>
      <w:r w:rsidRPr="00FB698E">
        <w:rPr>
          <w:b/>
          <w:szCs w:val="24"/>
        </w:rPr>
        <w:t>Le Conseil, DELIBERE et DECIDE à l’unanimité,</w:t>
      </w:r>
    </w:p>
    <w:p w:rsidR="00F45725" w:rsidRPr="00FB698E" w:rsidRDefault="00F45725" w:rsidP="00F45725">
      <w:pPr>
        <w:jc w:val="both"/>
        <w:rPr>
          <w:b/>
          <w:szCs w:val="24"/>
        </w:rPr>
      </w:pPr>
    </w:p>
    <w:p w:rsidR="00F45725" w:rsidRDefault="00F45725" w:rsidP="00EB4358">
      <w:pPr>
        <w:shd w:val="clear" w:color="auto" w:fill="F2DBDB" w:themeFill="accent2" w:themeFillTint="33"/>
        <w:rPr>
          <w:szCs w:val="24"/>
        </w:rPr>
      </w:pPr>
      <w:r w:rsidRPr="00FB698E">
        <w:rPr>
          <w:szCs w:val="24"/>
        </w:rPr>
        <w:t>Le Budget Primitif 2016 est arrêté comme suit :</w:t>
      </w:r>
    </w:p>
    <w:p w:rsidR="00413A54" w:rsidRDefault="00413A54" w:rsidP="00F45725">
      <w:pPr>
        <w:rPr>
          <w:szCs w:val="24"/>
        </w:rPr>
      </w:pPr>
    </w:p>
    <w:p w:rsidR="00413A54" w:rsidRPr="00FB698E" w:rsidRDefault="00413A54" w:rsidP="00F45725">
      <w:pPr>
        <w:rPr>
          <w:szCs w:val="24"/>
        </w:rPr>
      </w:pPr>
    </w:p>
    <w:p w:rsidR="00F45725" w:rsidRPr="00FB698E" w:rsidRDefault="00F45725" w:rsidP="00F4572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3339"/>
        <w:gridCol w:w="3339"/>
      </w:tblGrid>
      <w:tr w:rsidR="00F45725" w:rsidRPr="00413A54" w:rsidTr="00662D5A">
        <w:tc>
          <w:tcPr>
            <w:tcW w:w="3069" w:type="dxa"/>
            <w:shd w:val="clear" w:color="auto" w:fill="F2DBDB" w:themeFill="accent2" w:themeFillTint="33"/>
            <w:vAlign w:val="center"/>
          </w:tcPr>
          <w:p w:rsidR="00F45725" w:rsidRPr="00413A54" w:rsidRDefault="00F45725" w:rsidP="00F45725">
            <w:pPr>
              <w:jc w:val="center"/>
              <w:rPr>
                <w:szCs w:val="24"/>
              </w:rPr>
            </w:pPr>
          </w:p>
        </w:tc>
        <w:tc>
          <w:tcPr>
            <w:tcW w:w="3339" w:type="dxa"/>
            <w:shd w:val="clear" w:color="auto" w:fill="F2DBDB" w:themeFill="accent2" w:themeFillTint="33"/>
            <w:vAlign w:val="center"/>
          </w:tcPr>
          <w:p w:rsidR="00F45725" w:rsidRPr="00413A54" w:rsidRDefault="00F45725" w:rsidP="00F45725">
            <w:pPr>
              <w:pStyle w:val="Titredetableau"/>
              <w:rPr>
                <w:rFonts w:ascii="Times New Roman" w:hAnsi="Times New Roman"/>
                <w:i w:val="0"/>
                <w:sz w:val="24"/>
                <w:szCs w:val="24"/>
              </w:rPr>
            </w:pPr>
            <w:r w:rsidRPr="00413A54">
              <w:rPr>
                <w:rFonts w:ascii="Times New Roman" w:hAnsi="Times New Roman"/>
                <w:i w:val="0"/>
                <w:sz w:val="24"/>
                <w:szCs w:val="24"/>
              </w:rPr>
              <w:t>DEPENSES</w:t>
            </w:r>
          </w:p>
        </w:tc>
        <w:tc>
          <w:tcPr>
            <w:tcW w:w="3339" w:type="dxa"/>
            <w:shd w:val="clear" w:color="auto" w:fill="F2DBDB" w:themeFill="accent2" w:themeFillTint="33"/>
            <w:vAlign w:val="center"/>
          </w:tcPr>
          <w:p w:rsidR="00F45725" w:rsidRPr="00413A54" w:rsidRDefault="00F45725" w:rsidP="00F45725">
            <w:pPr>
              <w:pStyle w:val="Titredetableau"/>
              <w:rPr>
                <w:rFonts w:ascii="Times New Roman" w:hAnsi="Times New Roman"/>
                <w:i w:val="0"/>
                <w:sz w:val="24"/>
                <w:szCs w:val="24"/>
              </w:rPr>
            </w:pPr>
            <w:r w:rsidRPr="00413A54">
              <w:rPr>
                <w:rFonts w:ascii="Times New Roman" w:hAnsi="Times New Roman"/>
                <w:i w:val="0"/>
                <w:sz w:val="24"/>
                <w:szCs w:val="24"/>
              </w:rPr>
              <w:t>RECETTES</w:t>
            </w:r>
          </w:p>
        </w:tc>
      </w:tr>
      <w:tr w:rsidR="00F45725" w:rsidRPr="00413A54" w:rsidTr="00662D5A">
        <w:tc>
          <w:tcPr>
            <w:tcW w:w="3069" w:type="dxa"/>
            <w:shd w:val="clear" w:color="auto" w:fill="BFBFBF" w:themeFill="background1" w:themeFillShade="BF"/>
            <w:vAlign w:val="center"/>
          </w:tcPr>
          <w:p w:rsidR="00F45725" w:rsidRPr="00413A54" w:rsidRDefault="00F45725" w:rsidP="00F45725">
            <w:pPr>
              <w:pStyle w:val="Titredetableau"/>
              <w:rPr>
                <w:rFonts w:ascii="Times New Roman" w:hAnsi="Times New Roman"/>
                <w:i w:val="0"/>
                <w:sz w:val="24"/>
                <w:szCs w:val="24"/>
              </w:rPr>
            </w:pPr>
            <w:r w:rsidRPr="00413A54">
              <w:rPr>
                <w:rFonts w:ascii="Times New Roman" w:hAnsi="Times New Roman"/>
                <w:i w:val="0"/>
                <w:sz w:val="24"/>
                <w:szCs w:val="24"/>
              </w:rPr>
              <w:t>FONCTIONNEMENT</w:t>
            </w:r>
          </w:p>
        </w:tc>
        <w:tc>
          <w:tcPr>
            <w:tcW w:w="3339" w:type="dxa"/>
            <w:vAlign w:val="center"/>
          </w:tcPr>
          <w:p w:rsidR="00F45725" w:rsidRPr="00413A54" w:rsidRDefault="00F45725" w:rsidP="00F45725">
            <w:pPr>
              <w:pStyle w:val="Contenudetableau"/>
              <w:jc w:val="center"/>
              <w:rPr>
                <w:rFonts w:ascii="Times New Roman" w:hAnsi="Times New Roman"/>
                <w:b w:val="0"/>
                <w:i w:val="0"/>
                <w:sz w:val="24"/>
                <w:szCs w:val="24"/>
              </w:rPr>
            </w:pPr>
            <w:r w:rsidRPr="00413A54">
              <w:rPr>
                <w:rFonts w:ascii="Times New Roman" w:hAnsi="Times New Roman"/>
                <w:b w:val="0"/>
                <w:i w:val="0"/>
                <w:sz w:val="24"/>
                <w:szCs w:val="24"/>
              </w:rPr>
              <w:t>1 033 471,52</w:t>
            </w:r>
          </w:p>
        </w:tc>
        <w:tc>
          <w:tcPr>
            <w:tcW w:w="3339" w:type="dxa"/>
            <w:vAlign w:val="center"/>
          </w:tcPr>
          <w:p w:rsidR="00F45725" w:rsidRPr="00413A54" w:rsidRDefault="00F45725" w:rsidP="00F45725">
            <w:pPr>
              <w:pStyle w:val="Contenudetableau"/>
              <w:jc w:val="center"/>
              <w:rPr>
                <w:rFonts w:ascii="Times New Roman" w:hAnsi="Times New Roman"/>
                <w:b w:val="0"/>
                <w:i w:val="0"/>
                <w:sz w:val="24"/>
                <w:szCs w:val="24"/>
              </w:rPr>
            </w:pPr>
            <w:r w:rsidRPr="00413A54">
              <w:rPr>
                <w:rFonts w:ascii="Times New Roman" w:hAnsi="Times New Roman"/>
                <w:b w:val="0"/>
                <w:i w:val="0"/>
                <w:sz w:val="24"/>
                <w:szCs w:val="24"/>
              </w:rPr>
              <w:t>1 033 471,52</w:t>
            </w:r>
          </w:p>
        </w:tc>
      </w:tr>
      <w:tr w:rsidR="00F45725" w:rsidRPr="00413A54" w:rsidTr="00662D5A">
        <w:tc>
          <w:tcPr>
            <w:tcW w:w="3069" w:type="dxa"/>
            <w:shd w:val="clear" w:color="auto" w:fill="BFBFBF" w:themeFill="background1" w:themeFillShade="BF"/>
            <w:vAlign w:val="center"/>
          </w:tcPr>
          <w:p w:rsidR="00F45725" w:rsidRPr="00413A54" w:rsidRDefault="00F45725" w:rsidP="00F45725">
            <w:pPr>
              <w:pStyle w:val="Titredetableau"/>
              <w:rPr>
                <w:rFonts w:ascii="Times New Roman" w:hAnsi="Times New Roman"/>
                <w:i w:val="0"/>
                <w:sz w:val="24"/>
                <w:szCs w:val="24"/>
              </w:rPr>
            </w:pPr>
            <w:r w:rsidRPr="00413A54">
              <w:rPr>
                <w:rFonts w:ascii="Times New Roman" w:hAnsi="Times New Roman"/>
                <w:i w:val="0"/>
                <w:sz w:val="24"/>
                <w:szCs w:val="24"/>
              </w:rPr>
              <w:t>INVESTISSEMENT</w:t>
            </w:r>
          </w:p>
        </w:tc>
        <w:tc>
          <w:tcPr>
            <w:tcW w:w="3339" w:type="dxa"/>
            <w:vAlign w:val="center"/>
          </w:tcPr>
          <w:p w:rsidR="00F45725" w:rsidRPr="00413A54" w:rsidRDefault="00F45725" w:rsidP="00F45725">
            <w:pPr>
              <w:pStyle w:val="Contenudetableau"/>
              <w:jc w:val="center"/>
              <w:rPr>
                <w:rFonts w:ascii="Times New Roman" w:hAnsi="Times New Roman"/>
                <w:b w:val="0"/>
                <w:i w:val="0"/>
                <w:sz w:val="24"/>
                <w:szCs w:val="24"/>
              </w:rPr>
            </w:pPr>
            <w:r w:rsidRPr="00413A54">
              <w:rPr>
                <w:rFonts w:ascii="Times New Roman" w:hAnsi="Times New Roman"/>
                <w:b w:val="0"/>
                <w:i w:val="0"/>
                <w:sz w:val="24"/>
                <w:szCs w:val="24"/>
              </w:rPr>
              <w:t> 729 377,74</w:t>
            </w:r>
          </w:p>
        </w:tc>
        <w:tc>
          <w:tcPr>
            <w:tcW w:w="3339" w:type="dxa"/>
            <w:vAlign w:val="center"/>
          </w:tcPr>
          <w:p w:rsidR="00F45725" w:rsidRPr="00413A54" w:rsidRDefault="00F45725" w:rsidP="00F45725">
            <w:pPr>
              <w:pStyle w:val="Contenudetableau"/>
              <w:jc w:val="center"/>
              <w:rPr>
                <w:rFonts w:ascii="Times New Roman" w:hAnsi="Times New Roman"/>
                <w:b w:val="0"/>
                <w:i w:val="0"/>
                <w:sz w:val="24"/>
                <w:szCs w:val="24"/>
              </w:rPr>
            </w:pPr>
            <w:r w:rsidRPr="00413A54">
              <w:rPr>
                <w:rFonts w:ascii="Times New Roman" w:hAnsi="Times New Roman"/>
                <w:b w:val="0"/>
                <w:i w:val="0"/>
                <w:sz w:val="24"/>
                <w:szCs w:val="24"/>
              </w:rPr>
              <w:t> 729 377,74</w:t>
            </w:r>
          </w:p>
        </w:tc>
      </w:tr>
      <w:tr w:rsidR="00F45725" w:rsidRPr="00413A54" w:rsidTr="00662D5A">
        <w:tc>
          <w:tcPr>
            <w:tcW w:w="3069" w:type="dxa"/>
            <w:shd w:val="clear" w:color="auto" w:fill="F2DBDB" w:themeFill="accent2" w:themeFillTint="33"/>
            <w:vAlign w:val="center"/>
          </w:tcPr>
          <w:p w:rsidR="00F45725" w:rsidRPr="00413A54" w:rsidRDefault="00F45725" w:rsidP="00F45725">
            <w:pPr>
              <w:jc w:val="center"/>
              <w:rPr>
                <w:szCs w:val="24"/>
              </w:rPr>
            </w:pPr>
            <w:r w:rsidRPr="00413A54">
              <w:rPr>
                <w:b/>
                <w:kern w:val="1"/>
                <w:szCs w:val="24"/>
              </w:rPr>
              <w:t>TOTAL</w:t>
            </w:r>
          </w:p>
        </w:tc>
        <w:tc>
          <w:tcPr>
            <w:tcW w:w="3339" w:type="dxa"/>
            <w:vAlign w:val="center"/>
          </w:tcPr>
          <w:p w:rsidR="00F45725" w:rsidRPr="00413A54" w:rsidRDefault="00F45725" w:rsidP="00F45725">
            <w:pPr>
              <w:pStyle w:val="Contenudetableau"/>
              <w:jc w:val="center"/>
              <w:rPr>
                <w:rFonts w:ascii="Times New Roman" w:hAnsi="Times New Roman"/>
                <w:i w:val="0"/>
                <w:sz w:val="24"/>
                <w:szCs w:val="24"/>
              </w:rPr>
            </w:pPr>
            <w:r w:rsidRPr="00413A54">
              <w:rPr>
                <w:rFonts w:ascii="Times New Roman" w:hAnsi="Times New Roman"/>
                <w:i w:val="0"/>
                <w:sz w:val="24"/>
                <w:szCs w:val="24"/>
              </w:rPr>
              <w:t>1 762 849,26</w:t>
            </w:r>
          </w:p>
        </w:tc>
        <w:tc>
          <w:tcPr>
            <w:tcW w:w="3339" w:type="dxa"/>
            <w:vAlign w:val="center"/>
          </w:tcPr>
          <w:p w:rsidR="00F45725" w:rsidRPr="00413A54" w:rsidRDefault="00F45725" w:rsidP="00F45725">
            <w:pPr>
              <w:pStyle w:val="Contenudetableau"/>
              <w:jc w:val="center"/>
              <w:rPr>
                <w:rFonts w:ascii="Times New Roman" w:hAnsi="Times New Roman"/>
                <w:i w:val="0"/>
                <w:sz w:val="24"/>
                <w:szCs w:val="24"/>
              </w:rPr>
            </w:pPr>
            <w:r w:rsidRPr="00413A54">
              <w:rPr>
                <w:rFonts w:ascii="Times New Roman" w:hAnsi="Times New Roman"/>
                <w:i w:val="0"/>
                <w:sz w:val="24"/>
                <w:szCs w:val="24"/>
              </w:rPr>
              <w:t>1 762 849,26</w:t>
            </w:r>
          </w:p>
        </w:tc>
      </w:tr>
    </w:tbl>
    <w:p w:rsidR="00F45725" w:rsidRPr="00413A54" w:rsidRDefault="00F45725" w:rsidP="00F45725">
      <w:pPr>
        <w:rPr>
          <w:szCs w:val="24"/>
        </w:rPr>
      </w:pPr>
    </w:p>
    <w:p w:rsidR="00F45725" w:rsidRPr="00413A54" w:rsidRDefault="00F45725" w:rsidP="00F45725">
      <w:pPr>
        <w:shd w:val="clear" w:color="auto" w:fill="F2DBDB" w:themeFill="accent2" w:themeFillTint="33"/>
        <w:rPr>
          <w:szCs w:val="24"/>
        </w:rPr>
      </w:pPr>
      <w:r w:rsidRPr="00413A54">
        <w:rPr>
          <w:szCs w:val="24"/>
        </w:rPr>
        <w:t xml:space="preserve">- </w:t>
      </w:r>
      <w:r w:rsidRPr="00413A54">
        <w:rPr>
          <w:b/>
          <w:szCs w:val="24"/>
        </w:rPr>
        <w:t>PRECISE</w:t>
      </w:r>
      <w:r w:rsidRPr="00413A54">
        <w:rPr>
          <w:szCs w:val="24"/>
        </w:rPr>
        <w:t xml:space="preserve"> que le budget primitif 2016 a été établi en conformité avec la nomenclature M14.</w:t>
      </w:r>
    </w:p>
    <w:p w:rsidR="00F060D0" w:rsidRDefault="00F060D0" w:rsidP="00F060D0">
      <w:pPr>
        <w:shd w:val="clear" w:color="auto" w:fill="FFFFFF"/>
        <w:jc w:val="both"/>
        <w:rPr>
          <w:sz w:val="20"/>
        </w:rPr>
      </w:pPr>
    </w:p>
    <w:p w:rsidR="00F45725" w:rsidRDefault="00F45725" w:rsidP="00F060D0">
      <w:pPr>
        <w:shd w:val="clear" w:color="auto" w:fill="FFFFFF"/>
        <w:jc w:val="both"/>
        <w:rPr>
          <w:sz w:val="20"/>
        </w:rPr>
      </w:pPr>
    </w:p>
    <w:p w:rsidR="00F45725" w:rsidRDefault="00F45725" w:rsidP="00F060D0">
      <w:pPr>
        <w:shd w:val="clear" w:color="auto" w:fill="FFFFFF"/>
        <w:jc w:val="both"/>
        <w:rPr>
          <w:sz w:val="20"/>
        </w:rPr>
      </w:pPr>
    </w:p>
    <w:p w:rsidR="0035463D" w:rsidRPr="00F720B9" w:rsidRDefault="00FB698E" w:rsidP="0035463D">
      <w:pPr>
        <w:jc w:val="both"/>
        <w:rPr>
          <w:b/>
          <w:smallCaps/>
          <w:u w:val="single"/>
        </w:rPr>
      </w:pPr>
      <w:r w:rsidRPr="00F720B9">
        <w:rPr>
          <w:b/>
          <w:smallCaps/>
          <w:szCs w:val="24"/>
          <w:u w:val="single"/>
        </w:rPr>
        <w:t>2</w:t>
      </w:r>
      <w:r w:rsidR="0035463D" w:rsidRPr="00F720B9">
        <w:rPr>
          <w:b/>
          <w:smallCaps/>
          <w:szCs w:val="24"/>
          <w:u w:val="single"/>
        </w:rPr>
        <w:t xml:space="preserve"> –  </w:t>
      </w:r>
      <w:r w:rsidR="00F720B9" w:rsidRPr="00F720B9">
        <w:rPr>
          <w:b/>
          <w:smallCaps/>
          <w:u w:val="single"/>
        </w:rPr>
        <w:t>Budget Assainissement</w:t>
      </w:r>
    </w:p>
    <w:p w:rsidR="0035463D" w:rsidRPr="0049637A" w:rsidRDefault="0035463D" w:rsidP="0035463D">
      <w:pPr>
        <w:jc w:val="both"/>
        <w:rPr>
          <w:b/>
          <w:u w:val="single"/>
        </w:rPr>
      </w:pPr>
    </w:p>
    <w:p w:rsidR="0035463D" w:rsidRPr="00F3422C" w:rsidRDefault="0035463D" w:rsidP="00F3422C">
      <w:pPr>
        <w:jc w:val="both"/>
        <w:rPr>
          <w:b/>
          <w:szCs w:val="24"/>
          <w:u w:val="single"/>
        </w:rPr>
      </w:pPr>
      <w:r w:rsidRPr="00F3422C">
        <w:rPr>
          <w:b/>
          <w:szCs w:val="24"/>
          <w:u w:val="single"/>
        </w:rPr>
        <w:t>Vote du Compte Administratif 2015</w:t>
      </w:r>
    </w:p>
    <w:p w:rsidR="0035463D" w:rsidRDefault="0035463D" w:rsidP="0035463D">
      <w:pPr>
        <w:jc w:val="both"/>
        <w:rPr>
          <w:b/>
          <w:szCs w:val="24"/>
          <w:u w:val="single"/>
        </w:rPr>
      </w:pPr>
    </w:p>
    <w:p w:rsidR="00F45725" w:rsidRPr="00FB698E" w:rsidRDefault="00F45725" w:rsidP="00F45725">
      <w:pPr>
        <w:suppressAutoHyphens w:val="0"/>
        <w:jc w:val="both"/>
        <w:rPr>
          <w:szCs w:val="24"/>
        </w:rPr>
      </w:pPr>
      <w:r w:rsidRPr="00FB698E">
        <w:rPr>
          <w:szCs w:val="24"/>
        </w:rPr>
        <w:t xml:space="preserve">VU le Code Général des Collectivités Territoriales et notamment les articles L.2121-31, L.2122-21, L.2343-1 et 2 et R.2342-1 à D.2342-12 ; </w:t>
      </w:r>
    </w:p>
    <w:p w:rsidR="00F45725" w:rsidRPr="005D3C7E" w:rsidRDefault="00F45725" w:rsidP="00F45725">
      <w:pPr>
        <w:suppressAutoHyphens w:val="0"/>
        <w:jc w:val="both"/>
        <w:rPr>
          <w:sz w:val="16"/>
          <w:szCs w:val="16"/>
        </w:rPr>
      </w:pPr>
    </w:p>
    <w:p w:rsidR="00F45725" w:rsidRPr="00FB698E" w:rsidRDefault="00F45725" w:rsidP="00F45725">
      <w:pPr>
        <w:suppressAutoHyphens w:val="0"/>
        <w:jc w:val="both"/>
        <w:rPr>
          <w:szCs w:val="24"/>
        </w:rPr>
      </w:pPr>
      <w:r w:rsidRPr="00FB698E">
        <w:rPr>
          <w:szCs w:val="24"/>
        </w:rPr>
        <w:t xml:space="preserve">VU la délibération du conseil municipal en date du </w:t>
      </w:r>
      <w:r w:rsidR="005C7707">
        <w:rPr>
          <w:szCs w:val="24"/>
        </w:rPr>
        <w:t>10 avril 2015</w:t>
      </w:r>
      <w:r w:rsidRPr="00FB698E">
        <w:rPr>
          <w:szCs w:val="24"/>
        </w:rPr>
        <w:t xml:space="preserve"> approuvant le budget primitif de l’exercice 2015,</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VU l’instruction budgétaire et comptable M49,</w:t>
      </w:r>
    </w:p>
    <w:p w:rsidR="00F45725" w:rsidRPr="00FB698E" w:rsidRDefault="00F45725" w:rsidP="00F45725">
      <w:pPr>
        <w:suppressAutoHyphens w:val="0"/>
        <w:jc w:val="both"/>
        <w:rPr>
          <w:szCs w:val="24"/>
        </w:rPr>
      </w:pPr>
    </w:p>
    <w:p w:rsidR="00F45725" w:rsidRPr="00FB698E" w:rsidRDefault="00F45725" w:rsidP="00F45725">
      <w:pPr>
        <w:jc w:val="both"/>
        <w:rPr>
          <w:szCs w:val="24"/>
        </w:rPr>
      </w:pPr>
      <w:r w:rsidRPr="00FB698E">
        <w:rPr>
          <w:szCs w:val="24"/>
        </w:rPr>
        <w:t>VU l’avis de la commission des finances en date des 09 et 23 mars 2016,</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M. Gilles DURAND expose à l’assemblée les conditions d’exécution du budget de l’exercice 2015,</w:t>
      </w:r>
    </w:p>
    <w:p w:rsidR="00F45725" w:rsidRPr="00FB698E" w:rsidRDefault="00F45725" w:rsidP="00F45725">
      <w:pPr>
        <w:suppressAutoHyphens w:val="0"/>
        <w:jc w:val="both"/>
        <w:rPr>
          <w:szCs w:val="24"/>
        </w:rPr>
      </w:pPr>
    </w:p>
    <w:p w:rsidR="00F45725" w:rsidRPr="00FB698E" w:rsidRDefault="00F45725" w:rsidP="00F45725">
      <w:pPr>
        <w:suppressAutoHyphens w:val="0"/>
        <w:jc w:val="both"/>
        <w:rPr>
          <w:szCs w:val="24"/>
        </w:rPr>
      </w:pPr>
      <w:r w:rsidRPr="00FB698E">
        <w:rPr>
          <w:szCs w:val="24"/>
        </w:rPr>
        <w:t>Le Maire ayant quitté la séance, et le Conseil Municipal siégeant sous la présidence de M</w:t>
      </w:r>
      <w:r w:rsidR="00EB4358">
        <w:rPr>
          <w:szCs w:val="24"/>
        </w:rPr>
        <w:t>.</w:t>
      </w:r>
      <w:r w:rsidRPr="00FB698E">
        <w:rPr>
          <w:szCs w:val="24"/>
        </w:rPr>
        <w:t xml:space="preserve"> Pascal  LE MENN,</w:t>
      </w:r>
      <w:r w:rsidR="00413A54">
        <w:rPr>
          <w:szCs w:val="24"/>
        </w:rPr>
        <w:t xml:space="preserve"> </w:t>
      </w:r>
      <w:r w:rsidRPr="00FB698E">
        <w:rPr>
          <w:szCs w:val="24"/>
        </w:rPr>
        <w:t>1</w:t>
      </w:r>
      <w:r w:rsidRPr="00FB698E">
        <w:rPr>
          <w:szCs w:val="24"/>
          <w:vertAlign w:val="superscript"/>
        </w:rPr>
        <w:t>er</w:t>
      </w:r>
      <w:r w:rsidRPr="00FB698E">
        <w:rPr>
          <w:szCs w:val="24"/>
        </w:rPr>
        <w:t xml:space="preserve"> adjoint, conformément à l’article L2121-14 du CGCT,</w:t>
      </w:r>
    </w:p>
    <w:p w:rsidR="00F45725" w:rsidRPr="00FB698E" w:rsidRDefault="00F45725" w:rsidP="00F45725">
      <w:pPr>
        <w:suppressAutoHyphens w:val="0"/>
        <w:rPr>
          <w:szCs w:val="24"/>
        </w:rPr>
      </w:pPr>
    </w:p>
    <w:p w:rsidR="00F45725" w:rsidRPr="00FB698E" w:rsidRDefault="00F45725" w:rsidP="00F45725">
      <w:pPr>
        <w:suppressAutoHyphens w:val="0"/>
        <w:spacing w:before="100"/>
        <w:jc w:val="center"/>
        <w:rPr>
          <w:b/>
          <w:strike/>
          <w:szCs w:val="24"/>
        </w:rPr>
      </w:pPr>
      <w:r w:rsidRPr="00FB698E">
        <w:rPr>
          <w:b/>
          <w:szCs w:val="24"/>
        </w:rPr>
        <w:t>Le Conseil, DELIBERE et  DECIDE, à l’unanimité,</w:t>
      </w:r>
    </w:p>
    <w:p w:rsidR="00F45725" w:rsidRPr="00413A54" w:rsidRDefault="00F45725" w:rsidP="00F45725">
      <w:pPr>
        <w:suppressAutoHyphens w:val="0"/>
        <w:spacing w:before="100"/>
        <w:rPr>
          <w:sz w:val="16"/>
          <w:szCs w:val="16"/>
        </w:rPr>
      </w:pPr>
    </w:p>
    <w:p w:rsidR="00F45725" w:rsidRPr="00FB698E" w:rsidRDefault="00F45725" w:rsidP="00EB4358">
      <w:pPr>
        <w:shd w:val="clear" w:color="auto" w:fill="F2DBDB" w:themeFill="accent2" w:themeFillTint="33"/>
        <w:suppressAutoHyphens w:val="0"/>
        <w:spacing w:before="100"/>
        <w:jc w:val="both"/>
        <w:rPr>
          <w:szCs w:val="24"/>
        </w:rPr>
      </w:pPr>
      <w:r w:rsidRPr="00FB698E">
        <w:rPr>
          <w:b/>
          <w:szCs w:val="24"/>
        </w:rPr>
        <w:t xml:space="preserve">- ADOPTE </w:t>
      </w:r>
      <w:r w:rsidRPr="00FB698E">
        <w:rPr>
          <w:szCs w:val="24"/>
        </w:rPr>
        <w:t>le compte administratif de l’exercice 2015 arrêté comme suit :</w:t>
      </w:r>
    </w:p>
    <w:p w:rsidR="00F45725" w:rsidRDefault="00F45725"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Default="00413A54" w:rsidP="00F45725">
      <w:pPr>
        <w:rPr>
          <w:szCs w:val="24"/>
        </w:rPr>
      </w:pPr>
    </w:p>
    <w:p w:rsidR="00413A54" w:rsidRPr="00FB698E" w:rsidRDefault="00413A54" w:rsidP="00F45725">
      <w:pPr>
        <w:rPr>
          <w:szCs w:val="24"/>
        </w:rPr>
      </w:pPr>
    </w:p>
    <w:tbl>
      <w:tblPr>
        <w:tblW w:w="6752" w:type="dxa"/>
        <w:tblInd w:w="65" w:type="dxa"/>
        <w:tblCellMar>
          <w:left w:w="70" w:type="dxa"/>
          <w:right w:w="70" w:type="dxa"/>
        </w:tblCellMar>
        <w:tblLook w:val="04A0"/>
      </w:tblPr>
      <w:tblGrid>
        <w:gridCol w:w="1200"/>
        <w:gridCol w:w="1200"/>
        <w:gridCol w:w="1208"/>
        <w:gridCol w:w="1216"/>
        <w:gridCol w:w="1928"/>
      </w:tblGrid>
      <w:tr w:rsidR="00F45725" w:rsidTr="00F45725">
        <w:trPr>
          <w:trHeight w:val="255"/>
        </w:trPr>
        <w:tc>
          <w:tcPr>
            <w:tcW w:w="1200" w:type="dxa"/>
            <w:tcBorders>
              <w:top w:val="single" w:sz="4" w:space="0" w:color="auto"/>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p>
        </w:tc>
        <w:tc>
          <w:tcPr>
            <w:tcW w:w="1200" w:type="dxa"/>
            <w:tcBorders>
              <w:top w:val="single" w:sz="4" w:space="0" w:color="auto"/>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Recettes</w:t>
            </w:r>
          </w:p>
        </w:tc>
        <w:tc>
          <w:tcPr>
            <w:tcW w:w="1208" w:type="dxa"/>
            <w:tcBorders>
              <w:top w:val="single" w:sz="4" w:space="0" w:color="auto"/>
              <w:left w:val="nil"/>
              <w:bottom w:val="nil"/>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Réalisé</w:t>
            </w:r>
          </w:p>
        </w:tc>
        <w:tc>
          <w:tcPr>
            <w:tcW w:w="1216" w:type="dxa"/>
            <w:tcBorders>
              <w:top w:val="single" w:sz="4" w:space="0" w:color="auto"/>
              <w:left w:val="nil"/>
              <w:bottom w:val="nil"/>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single" w:sz="4" w:space="0" w:color="auto"/>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227 454,00</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N</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Reporté</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 xml:space="preserve">  211 718,73</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V</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RAR</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r>
              <w:rPr>
                <w:rFonts w:ascii="Arial" w:hAnsi="Arial" w:cs="Arial"/>
                <w:sz w:val="20"/>
              </w:rPr>
              <w:t>457 000,00</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E</w:t>
            </w:r>
          </w:p>
        </w:tc>
        <w:tc>
          <w:tcPr>
            <w:tcW w:w="1200"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Sous-total</w:t>
            </w:r>
          </w:p>
        </w:tc>
        <w:tc>
          <w:tcPr>
            <w:tcW w:w="1216"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896 172,73</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S</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Dépenses</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Réalisé</w:t>
            </w:r>
          </w:p>
        </w:tc>
        <w:tc>
          <w:tcPr>
            <w:tcW w:w="1216"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381 130,01</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T</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Reporté</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I</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RAR</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S</w:t>
            </w:r>
          </w:p>
        </w:tc>
        <w:tc>
          <w:tcPr>
            <w:tcW w:w="1200"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Sous-total</w:t>
            </w:r>
          </w:p>
        </w:tc>
        <w:tc>
          <w:tcPr>
            <w:tcW w:w="1216"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381 130,01</w:t>
            </w:r>
          </w:p>
        </w:tc>
      </w:tr>
      <w:tr w:rsidR="00F45725" w:rsidTr="00EB435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 </w:t>
            </w:r>
          </w:p>
        </w:tc>
        <w:tc>
          <w:tcPr>
            <w:tcW w:w="3624" w:type="dxa"/>
            <w:gridSpan w:val="3"/>
            <w:tcBorders>
              <w:top w:val="single" w:sz="4" w:space="0" w:color="auto"/>
              <w:left w:val="nil"/>
              <w:bottom w:val="single" w:sz="4" w:space="0" w:color="auto"/>
              <w:right w:val="nil"/>
            </w:tcBorders>
            <w:shd w:val="clear" w:color="auto" w:fill="F2DBDB" w:themeFill="accent2" w:themeFillTint="33"/>
            <w:noWrap/>
            <w:vAlign w:val="bottom"/>
            <w:hideMark/>
          </w:tcPr>
          <w:p w:rsidR="00F45725" w:rsidRDefault="00F45725" w:rsidP="00F45725">
            <w:pPr>
              <w:suppressAutoHyphens w:val="0"/>
              <w:autoSpaceDN w:val="0"/>
              <w:jc w:val="center"/>
              <w:rPr>
                <w:rFonts w:ascii="Albertus Medium" w:hAnsi="Albertus Medium" w:cs="Arial"/>
                <w:b/>
                <w:bCs/>
                <w:sz w:val="20"/>
              </w:rPr>
            </w:pPr>
            <w:r>
              <w:rPr>
                <w:rFonts w:ascii="Albertus Medium" w:hAnsi="Albertus Medium" w:cs="Arial"/>
                <w:b/>
                <w:bCs/>
                <w:sz w:val="20"/>
              </w:rPr>
              <w:t>RESULTAT de L’INVESTISSEMENT</w:t>
            </w:r>
          </w:p>
        </w:tc>
        <w:tc>
          <w:tcPr>
            <w:tcW w:w="1928" w:type="dxa"/>
            <w:tcBorders>
              <w:top w:val="nil"/>
              <w:left w:val="nil"/>
              <w:bottom w:val="single" w:sz="4" w:space="0" w:color="auto"/>
              <w:right w:val="single" w:sz="4" w:space="0" w:color="auto"/>
            </w:tcBorders>
            <w:shd w:val="clear" w:color="auto" w:fill="F2DBDB" w:themeFill="accent2" w:themeFillTint="33"/>
            <w:noWrap/>
            <w:vAlign w:val="bottom"/>
            <w:hideMark/>
          </w:tcPr>
          <w:p w:rsidR="00F45725" w:rsidRDefault="00F45725" w:rsidP="00F45725">
            <w:pPr>
              <w:suppressAutoHyphens w:val="0"/>
              <w:autoSpaceDN w:val="0"/>
              <w:jc w:val="right"/>
              <w:rPr>
                <w:rFonts w:ascii="Albertus Medium" w:hAnsi="Albertus Medium" w:cs="Arial"/>
                <w:b/>
                <w:bCs/>
                <w:sz w:val="20"/>
              </w:rPr>
            </w:pPr>
            <w:r>
              <w:rPr>
                <w:rFonts w:ascii="Albertus Medium" w:hAnsi="Albertus Medium" w:cs="Arial"/>
                <w:b/>
                <w:bCs/>
                <w:sz w:val="20"/>
              </w:rPr>
              <w:t>515</w:t>
            </w:r>
            <w:r>
              <w:rPr>
                <w:rFonts w:ascii="Albertus Medium" w:hAnsi="Albertus Medium" w:cs="Arial" w:hint="eastAsia"/>
                <w:b/>
                <w:bCs/>
                <w:sz w:val="20"/>
              </w:rPr>
              <w:t> </w:t>
            </w:r>
            <w:r>
              <w:rPr>
                <w:rFonts w:ascii="Albertus Medium" w:hAnsi="Albertus Medium" w:cs="Arial"/>
                <w:b/>
                <w:bCs/>
                <w:sz w:val="20"/>
              </w:rPr>
              <w:t>042,72</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F</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Recettes</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Réalisé</w:t>
            </w:r>
          </w:p>
        </w:tc>
        <w:tc>
          <w:tcPr>
            <w:tcW w:w="1216"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60 797,46</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O</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Reporté</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23 875,29</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N</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RAR</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C</w:t>
            </w:r>
          </w:p>
        </w:tc>
        <w:tc>
          <w:tcPr>
            <w:tcW w:w="1200"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Sous-total</w:t>
            </w:r>
          </w:p>
        </w:tc>
        <w:tc>
          <w:tcPr>
            <w:tcW w:w="1216"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84 672,75</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T</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Dépenses</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Réalisé</w:t>
            </w:r>
          </w:p>
        </w:tc>
        <w:tc>
          <w:tcPr>
            <w:tcW w:w="1216"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61 515,68</w:t>
            </w: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I</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Reporté</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O</w:t>
            </w:r>
          </w:p>
        </w:tc>
        <w:tc>
          <w:tcPr>
            <w:tcW w:w="1200" w:type="dxa"/>
            <w:tcBorders>
              <w:top w:val="nil"/>
              <w:left w:val="nil"/>
              <w:bottom w:val="nil"/>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RAR</w:t>
            </w: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tcBorders>
              <w:top w:val="nil"/>
              <w:left w:val="single" w:sz="4" w:space="0" w:color="auto"/>
              <w:bottom w:val="nil"/>
              <w:right w:val="single" w:sz="4" w:space="0" w:color="auto"/>
            </w:tcBorders>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N</w:t>
            </w:r>
          </w:p>
        </w:tc>
        <w:tc>
          <w:tcPr>
            <w:tcW w:w="1200"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208"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Sous-total</w:t>
            </w:r>
          </w:p>
        </w:tc>
        <w:tc>
          <w:tcPr>
            <w:tcW w:w="1216"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single" w:sz="4" w:space="0" w:color="auto"/>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r>
              <w:rPr>
                <w:rFonts w:ascii="Arial" w:hAnsi="Arial" w:cs="Arial"/>
                <w:sz w:val="20"/>
              </w:rPr>
              <w:t>61 515,68</w:t>
            </w:r>
          </w:p>
        </w:tc>
      </w:tr>
      <w:tr w:rsidR="00F45725" w:rsidTr="00EB435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F45725" w:rsidRDefault="00F45725" w:rsidP="00F45725">
            <w:pPr>
              <w:suppressAutoHyphens w:val="0"/>
              <w:autoSpaceDN w:val="0"/>
              <w:jc w:val="center"/>
              <w:rPr>
                <w:rFonts w:ascii="Arial" w:hAnsi="Arial" w:cs="Arial"/>
                <w:sz w:val="20"/>
              </w:rPr>
            </w:pPr>
            <w:r>
              <w:rPr>
                <w:rFonts w:ascii="Arial" w:hAnsi="Arial" w:cs="Arial"/>
                <w:sz w:val="20"/>
              </w:rPr>
              <w:t> </w:t>
            </w:r>
          </w:p>
        </w:tc>
        <w:tc>
          <w:tcPr>
            <w:tcW w:w="3624" w:type="dxa"/>
            <w:gridSpan w:val="3"/>
            <w:tcBorders>
              <w:top w:val="single" w:sz="4" w:space="0" w:color="auto"/>
              <w:left w:val="nil"/>
              <w:bottom w:val="single" w:sz="4" w:space="0" w:color="auto"/>
              <w:right w:val="nil"/>
            </w:tcBorders>
            <w:shd w:val="clear" w:color="auto" w:fill="F2DBDB" w:themeFill="accent2" w:themeFillTint="33"/>
            <w:noWrap/>
            <w:vAlign w:val="bottom"/>
            <w:hideMark/>
          </w:tcPr>
          <w:p w:rsidR="00F45725" w:rsidRDefault="00F45725" w:rsidP="00F45725">
            <w:pPr>
              <w:suppressAutoHyphens w:val="0"/>
              <w:autoSpaceDN w:val="0"/>
              <w:jc w:val="center"/>
              <w:rPr>
                <w:rFonts w:ascii="Albertus Medium" w:hAnsi="Albertus Medium" w:cs="Arial"/>
                <w:b/>
                <w:bCs/>
                <w:sz w:val="20"/>
              </w:rPr>
            </w:pPr>
            <w:r>
              <w:rPr>
                <w:rFonts w:ascii="Albertus Medium" w:hAnsi="Albertus Medium" w:cs="Arial"/>
                <w:b/>
                <w:bCs/>
                <w:sz w:val="20"/>
              </w:rPr>
              <w:t>RESULTAT du FONCTIONNEMENT</w:t>
            </w:r>
          </w:p>
        </w:tc>
        <w:tc>
          <w:tcPr>
            <w:tcW w:w="1928" w:type="dxa"/>
            <w:tcBorders>
              <w:top w:val="nil"/>
              <w:left w:val="nil"/>
              <w:bottom w:val="single" w:sz="4" w:space="0" w:color="auto"/>
              <w:right w:val="single" w:sz="4" w:space="0" w:color="auto"/>
            </w:tcBorders>
            <w:shd w:val="clear" w:color="auto" w:fill="F2DBDB" w:themeFill="accent2" w:themeFillTint="33"/>
            <w:noWrap/>
            <w:vAlign w:val="bottom"/>
            <w:hideMark/>
          </w:tcPr>
          <w:p w:rsidR="00F45725" w:rsidRDefault="00F45725" w:rsidP="00F45725">
            <w:pPr>
              <w:suppressAutoHyphens w:val="0"/>
              <w:autoSpaceDN w:val="0"/>
              <w:jc w:val="right"/>
              <w:rPr>
                <w:rFonts w:ascii="Albertus Medium" w:hAnsi="Albertus Medium" w:cs="Arial"/>
                <w:b/>
                <w:bCs/>
                <w:sz w:val="20"/>
              </w:rPr>
            </w:pPr>
            <w:r>
              <w:rPr>
                <w:rFonts w:ascii="Albertus Medium" w:hAnsi="Albertus Medium" w:cs="Arial"/>
                <w:b/>
                <w:bCs/>
                <w:sz w:val="20"/>
              </w:rPr>
              <w:t>23</w:t>
            </w:r>
            <w:r>
              <w:rPr>
                <w:rFonts w:ascii="Albertus Medium" w:hAnsi="Albertus Medium" w:cs="Arial" w:hint="eastAsia"/>
                <w:b/>
                <w:bCs/>
                <w:sz w:val="20"/>
              </w:rPr>
              <w:t> </w:t>
            </w:r>
            <w:r>
              <w:rPr>
                <w:rFonts w:ascii="Albertus Medium" w:hAnsi="Albertus Medium" w:cs="Arial"/>
                <w:b/>
                <w:bCs/>
                <w:sz w:val="20"/>
              </w:rPr>
              <w:t>157,07</w:t>
            </w:r>
          </w:p>
        </w:tc>
      </w:tr>
      <w:tr w:rsidR="00F45725" w:rsidTr="00F45725">
        <w:trPr>
          <w:trHeight w:val="255"/>
        </w:trPr>
        <w:tc>
          <w:tcPr>
            <w:tcW w:w="1200" w:type="dxa"/>
            <w:noWrap/>
            <w:vAlign w:val="bottom"/>
          </w:tcPr>
          <w:p w:rsidR="00F45725" w:rsidRPr="00F45725" w:rsidRDefault="00F45725" w:rsidP="00F45725">
            <w:pPr>
              <w:suppressAutoHyphens w:val="0"/>
              <w:autoSpaceDN w:val="0"/>
              <w:rPr>
                <w:rFonts w:ascii="Arial" w:hAnsi="Arial" w:cs="Arial"/>
                <w:sz w:val="10"/>
                <w:szCs w:val="10"/>
              </w:rPr>
            </w:pPr>
          </w:p>
        </w:tc>
        <w:tc>
          <w:tcPr>
            <w:tcW w:w="1200" w:type="dxa"/>
            <w:noWrap/>
            <w:vAlign w:val="bottom"/>
          </w:tcPr>
          <w:p w:rsidR="00F45725" w:rsidRDefault="00F45725" w:rsidP="00F45725">
            <w:pPr>
              <w:suppressAutoHyphens w:val="0"/>
              <w:autoSpaceDN w:val="0"/>
              <w:rPr>
                <w:rFonts w:ascii="Arial" w:hAnsi="Arial" w:cs="Arial"/>
                <w:sz w:val="20"/>
              </w:rPr>
            </w:pPr>
          </w:p>
        </w:tc>
        <w:tc>
          <w:tcPr>
            <w:tcW w:w="1208" w:type="dxa"/>
            <w:noWrap/>
            <w:vAlign w:val="bottom"/>
          </w:tcPr>
          <w:p w:rsidR="00F45725" w:rsidRDefault="00F45725" w:rsidP="00F45725">
            <w:pPr>
              <w:suppressAutoHyphens w:val="0"/>
              <w:autoSpaceDN w:val="0"/>
              <w:rPr>
                <w:rFonts w:ascii="Arial" w:hAnsi="Arial" w:cs="Arial"/>
                <w:sz w:val="20"/>
              </w:rPr>
            </w:pP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noWrap/>
            <w:vAlign w:val="bottom"/>
          </w:tcPr>
          <w:p w:rsidR="00F45725" w:rsidRDefault="00F45725" w:rsidP="00F45725">
            <w:pPr>
              <w:suppressAutoHyphens w:val="0"/>
              <w:autoSpaceDN w:val="0"/>
              <w:rPr>
                <w:rFonts w:ascii="Arial" w:hAnsi="Arial" w:cs="Arial"/>
                <w:sz w:val="20"/>
              </w:rPr>
            </w:pPr>
          </w:p>
        </w:tc>
        <w:tc>
          <w:tcPr>
            <w:tcW w:w="1200" w:type="dxa"/>
            <w:noWrap/>
            <w:vAlign w:val="bottom"/>
          </w:tcPr>
          <w:p w:rsidR="00F45725" w:rsidRDefault="00F45725" w:rsidP="00F45725">
            <w:pPr>
              <w:suppressAutoHyphens w:val="0"/>
              <w:autoSpaceDN w:val="0"/>
              <w:rPr>
                <w:rFonts w:ascii="Arial" w:hAnsi="Arial" w:cs="Arial"/>
                <w:sz w:val="20"/>
              </w:rPr>
            </w:pPr>
          </w:p>
        </w:tc>
        <w:tc>
          <w:tcPr>
            <w:tcW w:w="1208" w:type="dxa"/>
            <w:noWrap/>
            <w:vAlign w:val="bottom"/>
          </w:tcPr>
          <w:p w:rsidR="00F45725" w:rsidRDefault="00F45725" w:rsidP="00F45725">
            <w:pPr>
              <w:suppressAutoHyphens w:val="0"/>
              <w:autoSpaceDN w:val="0"/>
              <w:rPr>
                <w:rFonts w:ascii="Arial" w:hAnsi="Arial" w:cs="Arial"/>
                <w:sz w:val="20"/>
              </w:rPr>
            </w:pP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noWrap/>
            <w:vAlign w:val="bottom"/>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noWrap/>
            <w:vAlign w:val="bottom"/>
          </w:tcPr>
          <w:p w:rsidR="00F45725" w:rsidRDefault="00F45725" w:rsidP="00F45725">
            <w:pPr>
              <w:suppressAutoHyphens w:val="0"/>
              <w:autoSpaceDN w:val="0"/>
              <w:rPr>
                <w:rFonts w:ascii="Arial" w:hAnsi="Arial" w:cs="Arial"/>
                <w:sz w:val="20"/>
              </w:rPr>
            </w:pPr>
          </w:p>
        </w:tc>
        <w:tc>
          <w:tcPr>
            <w:tcW w:w="3624" w:type="dxa"/>
            <w:gridSpan w:val="3"/>
            <w:tcBorders>
              <w:top w:val="single" w:sz="4" w:space="0" w:color="auto"/>
              <w:left w:val="single" w:sz="4" w:space="0" w:color="auto"/>
              <w:bottom w:val="nil"/>
              <w:right w:val="nil"/>
            </w:tcBorders>
            <w:noWrap/>
            <w:vAlign w:val="bottom"/>
            <w:hideMark/>
          </w:tcPr>
          <w:p w:rsidR="00F45725" w:rsidRDefault="00F45725" w:rsidP="00F45725">
            <w:pPr>
              <w:suppressAutoHyphens w:val="0"/>
              <w:autoSpaceDN w:val="0"/>
              <w:rPr>
                <w:rFonts w:ascii="Albertus Medium" w:hAnsi="Albertus Medium" w:cs="Arial"/>
                <w:sz w:val="20"/>
              </w:rPr>
            </w:pPr>
            <w:r>
              <w:rPr>
                <w:rFonts w:ascii="Albertus Medium" w:hAnsi="Albertus Medium" w:cs="Arial"/>
                <w:sz w:val="20"/>
              </w:rPr>
              <w:t>RESULTAT de CLOTURE</w:t>
            </w:r>
          </w:p>
        </w:tc>
        <w:tc>
          <w:tcPr>
            <w:tcW w:w="1928" w:type="dxa"/>
            <w:tcBorders>
              <w:top w:val="single" w:sz="4" w:space="0" w:color="auto"/>
              <w:left w:val="nil"/>
              <w:bottom w:val="nil"/>
              <w:right w:val="single" w:sz="4" w:space="0" w:color="auto"/>
            </w:tcBorders>
            <w:noWrap/>
            <w:vAlign w:val="bottom"/>
            <w:hideMark/>
          </w:tcPr>
          <w:p w:rsidR="00F45725" w:rsidRDefault="00F45725" w:rsidP="00F45725">
            <w:pPr>
              <w:suppressAutoHyphens w:val="0"/>
              <w:autoSpaceDN w:val="0"/>
              <w:jc w:val="right"/>
              <w:rPr>
                <w:rFonts w:ascii="Arial" w:hAnsi="Arial" w:cs="Arial"/>
                <w:sz w:val="20"/>
              </w:rPr>
            </w:pPr>
          </w:p>
        </w:tc>
      </w:tr>
      <w:tr w:rsidR="00F45725" w:rsidTr="00F45725">
        <w:trPr>
          <w:trHeight w:val="255"/>
        </w:trPr>
        <w:tc>
          <w:tcPr>
            <w:tcW w:w="1200" w:type="dxa"/>
            <w:noWrap/>
            <w:vAlign w:val="bottom"/>
          </w:tcPr>
          <w:p w:rsidR="00F45725" w:rsidRDefault="00F45725" w:rsidP="00F45725">
            <w:pPr>
              <w:suppressAutoHyphens w:val="0"/>
              <w:autoSpaceDN w:val="0"/>
              <w:rPr>
                <w:rFonts w:ascii="Arial" w:hAnsi="Arial" w:cs="Arial"/>
                <w:sz w:val="20"/>
              </w:rPr>
            </w:pPr>
          </w:p>
        </w:tc>
        <w:tc>
          <w:tcPr>
            <w:tcW w:w="1200" w:type="dxa"/>
            <w:tcBorders>
              <w:top w:val="nil"/>
              <w:left w:val="single" w:sz="4" w:space="0" w:color="auto"/>
              <w:bottom w:val="nil"/>
              <w:right w:val="nil"/>
            </w:tcBorders>
            <w:noWrap/>
            <w:vAlign w:val="bottom"/>
            <w:hideMark/>
          </w:tcPr>
          <w:p w:rsidR="00F45725" w:rsidRDefault="00F45725" w:rsidP="00F45725">
            <w:pPr>
              <w:suppressAutoHyphens w:val="0"/>
              <w:autoSpaceDN w:val="0"/>
              <w:rPr>
                <w:rFonts w:ascii="Albertus Medium" w:hAnsi="Albertus Medium" w:cs="Arial"/>
                <w:sz w:val="20"/>
              </w:rPr>
            </w:pPr>
            <w:r>
              <w:rPr>
                <w:rFonts w:ascii="Albertus Medium" w:hAnsi="Albertus Medium" w:cs="Arial"/>
                <w:sz w:val="20"/>
              </w:rPr>
              <w:t> </w:t>
            </w:r>
          </w:p>
        </w:tc>
        <w:tc>
          <w:tcPr>
            <w:tcW w:w="1208" w:type="dxa"/>
            <w:noWrap/>
            <w:vAlign w:val="bottom"/>
          </w:tcPr>
          <w:p w:rsidR="00F45725" w:rsidRDefault="00F45725" w:rsidP="00F45725">
            <w:pPr>
              <w:suppressAutoHyphens w:val="0"/>
              <w:autoSpaceDN w:val="0"/>
              <w:rPr>
                <w:rFonts w:ascii="Arial" w:hAnsi="Arial" w:cs="Arial"/>
                <w:sz w:val="20"/>
              </w:rPr>
            </w:pPr>
          </w:p>
        </w:tc>
        <w:tc>
          <w:tcPr>
            <w:tcW w:w="1216" w:type="dxa"/>
            <w:noWrap/>
            <w:vAlign w:val="bottom"/>
          </w:tcPr>
          <w:p w:rsidR="00F45725" w:rsidRDefault="00F45725" w:rsidP="00F45725">
            <w:pPr>
              <w:suppressAutoHyphens w:val="0"/>
              <w:autoSpaceDN w:val="0"/>
              <w:rPr>
                <w:rFonts w:ascii="Arial" w:hAnsi="Arial" w:cs="Arial"/>
                <w:sz w:val="20"/>
              </w:rPr>
            </w:pPr>
          </w:p>
        </w:tc>
        <w:tc>
          <w:tcPr>
            <w:tcW w:w="1928" w:type="dxa"/>
            <w:tcBorders>
              <w:top w:val="nil"/>
              <w:left w:val="nil"/>
              <w:bottom w:val="nil"/>
              <w:right w:val="single" w:sz="4" w:space="0" w:color="auto"/>
            </w:tcBorders>
            <w:noWrap/>
            <w:vAlign w:val="bottom"/>
          </w:tcPr>
          <w:p w:rsidR="00F45725" w:rsidRPr="00793542" w:rsidRDefault="00F45725" w:rsidP="00F45725">
            <w:pPr>
              <w:suppressAutoHyphens w:val="0"/>
              <w:autoSpaceDN w:val="0"/>
              <w:rPr>
                <w:rFonts w:ascii="Arial" w:hAnsi="Arial" w:cs="Arial"/>
                <w:b/>
                <w:sz w:val="20"/>
              </w:rPr>
            </w:pPr>
            <w:r w:rsidRPr="00793542">
              <w:rPr>
                <w:rFonts w:ascii="Arial" w:hAnsi="Arial" w:cs="Arial"/>
                <w:b/>
                <w:sz w:val="20"/>
              </w:rPr>
              <w:t>491 885,65</w:t>
            </w:r>
          </w:p>
        </w:tc>
      </w:tr>
      <w:tr w:rsidR="00F45725" w:rsidTr="00F45725">
        <w:trPr>
          <w:trHeight w:val="255"/>
        </w:trPr>
        <w:tc>
          <w:tcPr>
            <w:tcW w:w="1200" w:type="dxa"/>
            <w:noWrap/>
            <w:vAlign w:val="bottom"/>
          </w:tcPr>
          <w:p w:rsidR="00F45725" w:rsidRDefault="00F45725" w:rsidP="00F45725">
            <w:pPr>
              <w:suppressAutoHyphens w:val="0"/>
              <w:autoSpaceDN w:val="0"/>
              <w:rPr>
                <w:rFonts w:ascii="Arial" w:hAnsi="Arial" w:cs="Arial"/>
                <w:sz w:val="20"/>
              </w:rPr>
            </w:pPr>
          </w:p>
        </w:tc>
        <w:tc>
          <w:tcPr>
            <w:tcW w:w="2408" w:type="dxa"/>
            <w:gridSpan w:val="2"/>
            <w:tcBorders>
              <w:top w:val="nil"/>
              <w:left w:val="single" w:sz="4" w:space="0" w:color="auto"/>
              <w:bottom w:val="single" w:sz="4" w:space="0" w:color="auto"/>
              <w:right w:val="nil"/>
            </w:tcBorders>
            <w:noWrap/>
            <w:vAlign w:val="bottom"/>
          </w:tcPr>
          <w:p w:rsidR="00F45725" w:rsidRDefault="00F45725" w:rsidP="00F45725">
            <w:pPr>
              <w:suppressAutoHyphens w:val="0"/>
              <w:autoSpaceDN w:val="0"/>
              <w:rPr>
                <w:rFonts w:ascii="Albertus Medium" w:hAnsi="Albertus Medium" w:cs="Arial"/>
                <w:sz w:val="20"/>
              </w:rPr>
            </w:pPr>
          </w:p>
        </w:tc>
        <w:tc>
          <w:tcPr>
            <w:tcW w:w="1216" w:type="dxa"/>
            <w:tcBorders>
              <w:top w:val="nil"/>
              <w:left w:val="nil"/>
              <w:bottom w:val="single" w:sz="4" w:space="0" w:color="auto"/>
              <w:right w:val="nil"/>
            </w:tcBorders>
            <w:noWrap/>
            <w:vAlign w:val="bottom"/>
            <w:hideMark/>
          </w:tcPr>
          <w:p w:rsidR="00F45725" w:rsidRDefault="00F45725" w:rsidP="00F45725">
            <w:pPr>
              <w:suppressAutoHyphens w:val="0"/>
              <w:autoSpaceDN w:val="0"/>
              <w:rPr>
                <w:rFonts w:ascii="Arial" w:hAnsi="Arial" w:cs="Arial"/>
                <w:sz w:val="20"/>
              </w:rPr>
            </w:pPr>
            <w:r>
              <w:rPr>
                <w:rFonts w:ascii="Arial" w:hAnsi="Arial" w:cs="Arial"/>
                <w:sz w:val="20"/>
              </w:rPr>
              <w:t> </w:t>
            </w:r>
          </w:p>
        </w:tc>
        <w:tc>
          <w:tcPr>
            <w:tcW w:w="1928" w:type="dxa"/>
            <w:tcBorders>
              <w:top w:val="nil"/>
              <w:left w:val="nil"/>
              <w:bottom w:val="single" w:sz="4" w:space="0" w:color="auto"/>
              <w:right w:val="single" w:sz="4" w:space="0" w:color="auto"/>
            </w:tcBorders>
            <w:noWrap/>
            <w:vAlign w:val="bottom"/>
            <w:hideMark/>
          </w:tcPr>
          <w:p w:rsidR="00F45725" w:rsidRPr="00F45725" w:rsidRDefault="00F45725" w:rsidP="00F45725">
            <w:pPr>
              <w:suppressAutoHyphens w:val="0"/>
              <w:autoSpaceDN w:val="0"/>
              <w:rPr>
                <w:rFonts w:ascii="Arial" w:hAnsi="Arial" w:cs="Arial"/>
                <w:sz w:val="10"/>
                <w:szCs w:val="10"/>
              </w:rPr>
            </w:pPr>
            <w:r>
              <w:rPr>
                <w:rFonts w:ascii="Arial" w:hAnsi="Arial" w:cs="Arial"/>
                <w:sz w:val="20"/>
              </w:rPr>
              <w:t xml:space="preserve">     </w:t>
            </w:r>
          </w:p>
        </w:tc>
      </w:tr>
    </w:tbl>
    <w:p w:rsidR="00F3422C" w:rsidRDefault="00F3422C" w:rsidP="00F3422C">
      <w:pPr>
        <w:ind w:left="360"/>
        <w:jc w:val="both"/>
        <w:rPr>
          <w:b/>
          <w:szCs w:val="24"/>
          <w:u w:val="single"/>
        </w:rPr>
      </w:pPr>
    </w:p>
    <w:p w:rsidR="00F3422C" w:rsidRPr="00F3422C" w:rsidRDefault="00F3422C" w:rsidP="00F3422C">
      <w:pPr>
        <w:ind w:left="360"/>
        <w:jc w:val="both"/>
        <w:rPr>
          <w:b/>
          <w:szCs w:val="24"/>
          <w:u w:val="single"/>
        </w:rPr>
      </w:pPr>
    </w:p>
    <w:p w:rsidR="00F3422C" w:rsidRPr="00F3422C" w:rsidRDefault="00F3422C" w:rsidP="00F3422C">
      <w:pPr>
        <w:pStyle w:val="Paragraphedeliste"/>
        <w:ind w:left="357"/>
        <w:jc w:val="both"/>
        <w:rPr>
          <w:b/>
          <w:szCs w:val="24"/>
          <w:u w:val="single"/>
        </w:rPr>
      </w:pPr>
    </w:p>
    <w:p w:rsidR="0035463D" w:rsidRPr="00FB698E" w:rsidRDefault="0035463D" w:rsidP="00FB698E">
      <w:pPr>
        <w:jc w:val="both"/>
        <w:rPr>
          <w:b/>
          <w:szCs w:val="24"/>
          <w:u w:val="single"/>
        </w:rPr>
      </w:pPr>
      <w:r w:rsidRPr="00FB698E">
        <w:rPr>
          <w:b/>
          <w:sz w:val="20"/>
          <w:u w:val="single"/>
        </w:rPr>
        <w:t xml:space="preserve"> </w:t>
      </w:r>
      <w:r w:rsidRPr="00FB698E">
        <w:rPr>
          <w:b/>
          <w:bCs/>
          <w:szCs w:val="24"/>
          <w:u w:val="single"/>
        </w:rPr>
        <w:t>Approbation du Compte de Gestion 2015</w:t>
      </w:r>
    </w:p>
    <w:p w:rsidR="00F45725" w:rsidRPr="00FB698E" w:rsidRDefault="00F45725" w:rsidP="00F45725">
      <w:pPr>
        <w:pStyle w:val="NormalWeb"/>
        <w:spacing w:after="0"/>
      </w:pPr>
      <w:r w:rsidRPr="00FB698E">
        <w:t>VU le Code Général des Collectivités Territoriales et notamment les articles L.2121-31, L.2122-21, L.2343-1 et 2 et D.2343-1 à D.2342-10,</w:t>
      </w:r>
    </w:p>
    <w:p w:rsidR="00F45725" w:rsidRPr="00FB698E" w:rsidRDefault="00F45725" w:rsidP="00F45725">
      <w:pPr>
        <w:pStyle w:val="NormalWeb"/>
        <w:spacing w:after="0"/>
        <w:jc w:val="both"/>
      </w:pPr>
      <w:r w:rsidRPr="00FB698E">
        <w:t xml:space="preserve">Madame le Maire informe l’assemblée que l’exécution des dépenses et recettes relatives à l’exercice 2015 a été </w:t>
      </w:r>
      <w:proofErr w:type="gramStart"/>
      <w:r w:rsidRPr="00FB698E">
        <w:t>réalisée</w:t>
      </w:r>
      <w:proofErr w:type="gramEnd"/>
      <w:r w:rsidRPr="00FB698E">
        <w:t xml:space="preserve"> par le receveur en poste à Rambouillet et que le compte de gestion établi par ce dernier est conforme au compte administratif de la commune.</w:t>
      </w:r>
    </w:p>
    <w:p w:rsidR="00F45725" w:rsidRPr="00FB698E" w:rsidRDefault="00F45725" w:rsidP="00F45725">
      <w:pPr>
        <w:pStyle w:val="NormalWeb"/>
        <w:spacing w:after="0"/>
        <w:jc w:val="both"/>
      </w:pPr>
      <w:r w:rsidRPr="00FB698E">
        <w:t>Considérant l’identité de valeur entre les écritures du compte administratif du maire et du compte de gestion du receveur.</w:t>
      </w:r>
    </w:p>
    <w:p w:rsidR="00F45725" w:rsidRPr="00FB698E" w:rsidRDefault="00F45725" w:rsidP="00F45725">
      <w:pPr>
        <w:pStyle w:val="NormalWeb"/>
        <w:spacing w:after="0"/>
      </w:pPr>
      <w:r w:rsidRPr="00FB698E">
        <w:t>AYANT ENTENDU l’exposé de son rapporteur M. Gilles DURAND,</w:t>
      </w:r>
    </w:p>
    <w:p w:rsidR="00F45725" w:rsidRPr="00FB698E" w:rsidRDefault="00F45725" w:rsidP="00F45725">
      <w:pPr>
        <w:pStyle w:val="NormalWeb"/>
        <w:spacing w:after="0"/>
        <w:jc w:val="center"/>
        <w:rPr>
          <w:b/>
        </w:rPr>
      </w:pPr>
      <w:r w:rsidRPr="00FB698E">
        <w:rPr>
          <w:b/>
        </w:rPr>
        <w:t>Le Conseil, DELIBERE et DECIDE à l’unanimité,</w:t>
      </w:r>
    </w:p>
    <w:p w:rsidR="00F45725" w:rsidRPr="00FB698E" w:rsidRDefault="00F45725" w:rsidP="00EB4358">
      <w:pPr>
        <w:pStyle w:val="NormalWeb"/>
        <w:shd w:val="clear" w:color="auto" w:fill="F2DBDB" w:themeFill="accent2" w:themeFillTint="33"/>
        <w:spacing w:after="0"/>
        <w:jc w:val="both"/>
      </w:pPr>
      <w:r w:rsidRPr="00EB4358">
        <w:rPr>
          <w:b/>
          <w:shd w:val="clear" w:color="auto" w:fill="F2DBDB" w:themeFill="accent2" w:themeFillTint="33"/>
        </w:rPr>
        <w:t xml:space="preserve">- APPROUVE </w:t>
      </w:r>
      <w:r w:rsidRPr="00EB4358">
        <w:rPr>
          <w:shd w:val="clear" w:color="auto" w:fill="F2DBDB" w:themeFill="accent2" w:themeFillTint="33"/>
        </w:rPr>
        <w:t xml:space="preserve">le compte de gestion du  receveur pour l’exercice 2015 et dont les écritures sont </w:t>
      </w:r>
      <w:r w:rsidRPr="00FB698E">
        <w:t>conformes à celles du compte administratif pour le même exercice.</w:t>
      </w:r>
    </w:p>
    <w:p w:rsidR="00F45725" w:rsidRDefault="00F45725" w:rsidP="0035463D">
      <w:pPr>
        <w:pStyle w:val="Paragraphedeliste"/>
        <w:ind w:left="357"/>
        <w:jc w:val="both"/>
        <w:rPr>
          <w:b/>
          <w:szCs w:val="24"/>
          <w:u w:val="single"/>
        </w:rPr>
      </w:pPr>
    </w:p>
    <w:p w:rsidR="00F45725" w:rsidRDefault="00F45725" w:rsidP="0035463D">
      <w:pPr>
        <w:pStyle w:val="Paragraphedeliste"/>
        <w:ind w:left="357"/>
        <w:jc w:val="both"/>
        <w:rPr>
          <w:b/>
          <w:szCs w:val="24"/>
          <w:u w:val="single"/>
        </w:rPr>
      </w:pPr>
    </w:p>
    <w:p w:rsidR="00413A54" w:rsidRDefault="00413A54" w:rsidP="0035463D">
      <w:pPr>
        <w:pStyle w:val="Paragraphedeliste"/>
        <w:ind w:left="357"/>
        <w:jc w:val="both"/>
        <w:rPr>
          <w:b/>
          <w:szCs w:val="24"/>
          <w:u w:val="single"/>
        </w:rPr>
      </w:pPr>
    </w:p>
    <w:p w:rsidR="00413A54" w:rsidRDefault="00413A54" w:rsidP="0035463D">
      <w:pPr>
        <w:pStyle w:val="Paragraphedeliste"/>
        <w:ind w:left="357"/>
        <w:jc w:val="both"/>
        <w:rPr>
          <w:b/>
          <w:szCs w:val="24"/>
          <w:u w:val="single"/>
        </w:rPr>
      </w:pPr>
    </w:p>
    <w:p w:rsidR="00EB4358" w:rsidRDefault="00EB4358" w:rsidP="0035463D">
      <w:pPr>
        <w:pStyle w:val="Paragraphedeliste"/>
        <w:ind w:left="357"/>
        <w:jc w:val="both"/>
        <w:rPr>
          <w:b/>
          <w:szCs w:val="24"/>
          <w:u w:val="single"/>
        </w:rPr>
      </w:pPr>
    </w:p>
    <w:p w:rsidR="00EB4358" w:rsidRDefault="00EB4358" w:rsidP="0035463D">
      <w:pPr>
        <w:pStyle w:val="Paragraphedeliste"/>
        <w:ind w:left="357"/>
        <w:jc w:val="both"/>
        <w:rPr>
          <w:b/>
          <w:szCs w:val="24"/>
          <w:u w:val="single"/>
        </w:rPr>
      </w:pPr>
    </w:p>
    <w:p w:rsidR="00413A54" w:rsidRDefault="00413A54" w:rsidP="0035463D">
      <w:pPr>
        <w:pStyle w:val="Paragraphedeliste"/>
        <w:ind w:left="357"/>
        <w:jc w:val="both"/>
        <w:rPr>
          <w:b/>
          <w:szCs w:val="24"/>
          <w:u w:val="single"/>
        </w:rPr>
      </w:pPr>
    </w:p>
    <w:p w:rsidR="00F3422C" w:rsidRPr="0035463D" w:rsidRDefault="00F3422C" w:rsidP="0035463D">
      <w:pPr>
        <w:pStyle w:val="Paragraphedeliste"/>
        <w:ind w:left="357"/>
        <w:jc w:val="both"/>
        <w:rPr>
          <w:b/>
          <w:szCs w:val="24"/>
          <w:u w:val="single"/>
        </w:rPr>
      </w:pPr>
    </w:p>
    <w:p w:rsidR="0035463D" w:rsidRPr="00FB698E" w:rsidRDefault="0035463D" w:rsidP="00FB698E">
      <w:pPr>
        <w:jc w:val="both"/>
        <w:rPr>
          <w:b/>
          <w:szCs w:val="24"/>
          <w:u w:val="single"/>
        </w:rPr>
      </w:pPr>
      <w:r w:rsidRPr="00FB698E">
        <w:rPr>
          <w:b/>
          <w:bCs/>
          <w:szCs w:val="24"/>
          <w:u w:val="single"/>
        </w:rPr>
        <w:lastRenderedPageBreak/>
        <w:t>Affectation de Résultats 2015</w:t>
      </w:r>
    </w:p>
    <w:p w:rsidR="0035463D" w:rsidRDefault="0035463D" w:rsidP="0035463D">
      <w:pPr>
        <w:pStyle w:val="Paragraphedeliste"/>
        <w:ind w:left="357"/>
        <w:jc w:val="both"/>
        <w:rPr>
          <w:b/>
          <w:szCs w:val="24"/>
          <w:u w:val="single"/>
        </w:rPr>
      </w:pPr>
    </w:p>
    <w:p w:rsidR="00F45725" w:rsidRPr="00FB698E" w:rsidRDefault="00F45725" w:rsidP="00F45725">
      <w:pPr>
        <w:suppressAutoHyphens w:val="0"/>
        <w:spacing w:before="100"/>
        <w:jc w:val="both"/>
        <w:rPr>
          <w:szCs w:val="24"/>
        </w:rPr>
      </w:pPr>
      <w:r w:rsidRPr="00FB698E">
        <w:rPr>
          <w:szCs w:val="24"/>
        </w:rPr>
        <w:t>Le Conseil Municipal ayant examiné le Compte Administratif 2015,</w:t>
      </w:r>
    </w:p>
    <w:p w:rsidR="00F45725" w:rsidRPr="00FB698E" w:rsidRDefault="00F45725" w:rsidP="00F45725">
      <w:pPr>
        <w:suppressAutoHyphens w:val="0"/>
        <w:spacing w:before="100"/>
        <w:jc w:val="both"/>
        <w:rPr>
          <w:szCs w:val="24"/>
        </w:rPr>
      </w:pPr>
    </w:p>
    <w:p w:rsidR="00F45725" w:rsidRPr="00FB698E" w:rsidRDefault="00F45725" w:rsidP="00F45725">
      <w:pPr>
        <w:suppressAutoHyphens w:val="0"/>
        <w:spacing w:before="100"/>
        <w:jc w:val="center"/>
        <w:rPr>
          <w:b/>
          <w:szCs w:val="24"/>
        </w:rPr>
      </w:pPr>
      <w:r w:rsidRPr="00FB698E">
        <w:rPr>
          <w:b/>
          <w:szCs w:val="24"/>
        </w:rPr>
        <w:t>Le Conseil, DELIBERE et DECIDE à l’unanimité,</w:t>
      </w:r>
    </w:p>
    <w:p w:rsidR="00F45725" w:rsidRPr="00FB698E" w:rsidRDefault="00F45725" w:rsidP="00F45725">
      <w:pPr>
        <w:suppressAutoHyphens w:val="0"/>
        <w:spacing w:before="100"/>
        <w:rPr>
          <w:szCs w:val="24"/>
        </w:rPr>
      </w:pPr>
    </w:p>
    <w:p w:rsidR="00F45725" w:rsidRPr="00FB698E" w:rsidRDefault="00F45725" w:rsidP="00EB4358">
      <w:pPr>
        <w:shd w:val="clear" w:color="auto" w:fill="F2DBDB" w:themeFill="accent2" w:themeFillTint="33"/>
        <w:suppressAutoHyphens w:val="0"/>
        <w:spacing w:before="100"/>
        <w:jc w:val="both"/>
        <w:rPr>
          <w:szCs w:val="24"/>
        </w:rPr>
      </w:pPr>
      <w:r w:rsidRPr="00FB698E">
        <w:rPr>
          <w:b/>
          <w:szCs w:val="24"/>
        </w:rPr>
        <w:t xml:space="preserve">- AFFECTE </w:t>
      </w:r>
      <w:r w:rsidRPr="00FB698E">
        <w:rPr>
          <w:szCs w:val="24"/>
        </w:rPr>
        <w:t xml:space="preserve">au Budget Primitif 2016 les </w:t>
      </w:r>
      <w:r w:rsidR="00662D5A">
        <w:rPr>
          <w:szCs w:val="24"/>
        </w:rPr>
        <w:t>excédents constatés au compte administratif 2015</w:t>
      </w:r>
      <w:r w:rsidRPr="00FB698E">
        <w:rPr>
          <w:szCs w:val="24"/>
        </w:rPr>
        <w:t xml:space="preserve"> comme suit :</w:t>
      </w:r>
    </w:p>
    <w:p w:rsidR="00F45725" w:rsidRPr="00F3422C" w:rsidRDefault="00F45725" w:rsidP="00F45725">
      <w:pPr>
        <w:pStyle w:val="NormalWeb"/>
        <w:spacing w:after="0"/>
        <w:jc w:val="center"/>
        <w:rPr>
          <w:sz w:val="10"/>
          <w:szCs w:val="10"/>
        </w:rPr>
      </w:pPr>
    </w:p>
    <w:tbl>
      <w:tblPr>
        <w:tblStyle w:val="Grilledutableau"/>
        <w:tblW w:w="0" w:type="auto"/>
        <w:tblInd w:w="108" w:type="dxa"/>
        <w:tblLook w:val="04A0"/>
      </w:tblPr>
      <w:tblGrid>
        <w:gridCol w:w="4678"/>
        <w:gridCol w:w="4961"/>
      </w:tblGrid>
      <w:tr w:rsidR="00F45725" w:rsidRPr="00C14822" w:rsidTr="00EB4358">
        <w:tc>
          <w:tcPr>
            <w:tcW w:w="4678" w:type="dxa"/>
            <w:shd w:val="clear" w:color="auto" w:fill="F2DBDB" w:themeFill="accent2" w:themeFillTint="33"/>
          </w:tcPr>
          <w:p w:rsidR="00F45725" w:rsidRPr="00C14822" w:rsidRDefault="00F45725" w:rsidP="00F45725">
            <w:pPr>
              <w:jc w:val="center"/>
              <w:rPr>
                <w:b/>
                <w:sz w:val="22"/>
                <w:szCs w:val="22"/>
              </w:rPr>
            </w:pPr>
            <w:r w:rsidRPr="00C14822">
              <w:rPr>
                <w:b/>
                <w:sz w:val="22"/>
                <w:szCs w:val="22"/>
              </w:rPr>
              <w:t>SECTIONS</w:t>
            </w:r>
          </w:p>
        </w:tc>
        <w:tc>
          <w:tcPr>
            <w:tcW w:w="4961" w:type="dxa"/>
            <w:shd w:val="clear" w:color="auto" w:fill="F2DBDB" w:themeFill="accent2" w:themeFillTint="33"/>
          </w:tcPr>
          <w:p w:rsidR="00F45725" w:rsidRPr="00C14822" w:rsidRDefault="00F45725" w:rsidP="00F45725">
            <w:pPr>
              <w:jc w:val="center"/>
              <w:rPr>
                <w:b/>
                <w:sz w:val="22"/>
                <w:szCs w:val="22"/>
              </w:rPr>
            </w:pPr>
            <w:r w:rsidRPr="00C14822">
              <w:rPr>
                <w:b/>
                <w:sz w:val="22"/>
                <w:szCs w:val="22"/>
              </w:rPr>
              <w:t>SOMMES</w:t>
            </w:r>
          </w:p>
        </w:tc>
      </w:tr>
      <w:tr w:rsidR="00F45725" w:rsidRPr="00C14822" w:rsidTr="00662D5A">
        <w:tc>
          <w:tcPr>
            <w:tcW w:w="4678" w:type="dxa"/>
          </w:tcPr>
          <w:p w:rsidR="00F45725" w:rsidRDefault="00F45725" w:rsidP="00F45725">
            <w:pPr>
              <w:jc w:val="center"/>
              <w:rPr>
                <w:sz w:val="22"/>
                <w:szCs w:val="22"/>
              </w:rPr>
            </w:pPr>
          </w:p>
          <w:p w:rsidR="00F45725" w:rsidRPr="00C14822" w:rsidRDefault="00662D5A" w:rsidP="00F45725">
            <w:pPr>
              <w:jc w:val="center"/>
              <w:rPr>
                <w:sz w:val="22"/>
                <w:szCs w:val="22"/>
              </w:rPr>
            </w:pPr>
            <w:r>
              <w:rPr>
                <w:sz w:val="22"/>
                <w:szCs w:val="22"/>
              </w:rPr>
              <w:t>Recettes d’exploitation</w:t>
            </w:r>
          </w:p>
        </w:tc>
        <w:tc>
          <w:tcPr>
            <w:tcW w:w="4961" w:type="dxa"/>
          </w:tcPr>
          <w:p w:rsidR="00F45725" w:rsidRDefault="00F45725" w:rsidP="00F45725">
            <w:pPr>
              <w:jc w:val="center"/>
              <w:rPr>
                <w:sz w:val="22"/>
                <w:szCs w:val="22"/>
              </w:rPr>
            </w:pPr>
          </w:p>
          <w:p w:rsidR="00F45725" w:rsidRPr="00C14822" w:rsidRDefault="00F45725" w:rsidP="00F45725">
            <w:pPr>
              <w:jc w:val="center"/>
              <w:rPr>
                <w:sz w:val="22"/>
                <w:szCs w:val="22"/>
              </w:rPr>
            </w:pPr>
            <w:r w:rsidRPr="00C14822">
              <w:rPr>
                <w:sz w:val="22"/>
                <w:szCs w:val="22"/>
              </w:rPr>
              <w:t>23 157,07</w:t>
            </w:r>
          </w:p>
        </w:tc>
      </w:tr>
      <w:tr w:rsidR="00F45725" w:rsidRPr="00C14822" w:rsidTr="00662D5A">
        <w:tc>
          <w:tcPr>
            <w:tcW w:w="4678" w:type="dxa"/>
          </w:tcPr>
          <w:p w:rsidR="00F45725" w:rsidRDefault="00F45725" w:rsidP="00F45725">
            <w:pPr>
              <w:jc w:val="center"/>
              <w:rPr>
                <w:sz w:val="22"/>
                <w:szCs w:val="22"/>
              </w:rPr>
            </w:pPr>
          </w:p>
          <w:p w:rsidR="00F45725" w:rsidRPr="00C14822" w:rsidRDefault="00662D5A" w:rsidP="00F45725">
            <w:pPr>
              <w:jc w:val="center"/>
              <w:rPr>
                <w:sz w:val="22"/>
                <w:szCs w:val="22"/>
              </w:rPr>
            </w:pPr>
            <w:r>
              <w:rPr>
                <w:sz w:val="22"/>
                <w:szCs w:val="22"/>
              </w:rPr>
              <w:t>Recettes d’investissement</w:t>
            </w:r>
          </w:p>
        </w:tc>
        <w:tc>
          <w:tcPr>
            <w:tcW w:w="4961" w:type="dxa"/>
          </w:tcPr>
          <w:p w:rsidR="00F45725" w:rsidRDefault="00F45725" w:rsidP="00F45725">
            <w:pPr>
              <w:jc w:val="center"/>
              <w:rPr>
                <w:sz w:val="22"/>
                <w:szCs w:val="22"/>
              </w:rPr>
            </w:pPr>
          </w:p>
          <w:p w:rsidR="00F45725" w:rsidRPr="00C14822" w:rsidRDefault="00F45725" w:rsidP="00F45725">
            <w:pPr>
              <w:jc w:val="center"/>
              <w:rPr>
                <w:sz w:val="22"/>
                <w:szCs w:val="22"/>
              </w:rPr>
            </w:pPr>
            <w:r w:rsidRPr="00C14822">
              <w:rPr>
                <w:sz w:val="22"/>
                <w:szCs w:val="22"/>
              </w:rPr>
              <w:t>58 042,72</w:t>
            </w:r>
          </w:p>
        </w:tc>
      </w:tr>
    </w:tbl>
    <w:p w:rsidR="00F45725" w:rsidRDefault="00F45725" w:rsidP="0035463D">
      <w:pPr>
        <w:pStyle w:val="Paragraphedeliste"/>
        <w:ind w:left="357"/>
        <w:jc w:val="both"/>
        <w:rPr>
          <w:b/>
          <w:szCs w:val="24"/>
          <w:u w:val="single"/>
        </w:rPr>
      </w:pPr>
    </w:p>
    <w:p w:rsidR="00F3422C" w:rsidRDefault="00F3422C" w:rsidP="0035463D">
      <w:pPr>
        <w:pStyle w:val="Paragraphedeliste"/>
        <w:ind w:left="357"/>
        <w:jc w:val="both"/>
        <w:rPr>
          <w:b/>
          <w:szCs w:val="24"/>
          <w:u w:val="single"/>
        </w:rPr>
      </w:pPr>
    </w:p>
    <w:p w:rsidR="00F45725" w:rsidRPr="0035463D" w:rsidRDefault="00F45725" w:rsidP="0035463D">
      <w:pPr>
        <w:pStyle w:val="Paragraphedeliste"/>
        <w:ind w:left="357"/>
        <w:jc w:val="both"/>
        <w:rPr>
          <w:b/>
          <w:szCs w:val="24"/>
          <w:u w:val="single"/>
        </w:rPr>
      </w:pPr>
    </w:p>
    <w:p w:rsidR="0035463D" w:rsidRPr="00FB698E" w:rsidRDefault="0035463D" w:rsidP="00FB698E">
      <w:pPr>
        <w:jc w:val="both"/>
        <w:rPr>
          <w:b/>
          <w:szCs w:val="24"/>
          <w:u w:val="single"/>
        </w:rPr>
      </w:pPr>
      <w:r w:rsidRPr="00FB698E">
        <w:rPr>
          <w:b/>
          <w:bCs/>
          <w:szCs w:val="24"/>
          <w:u w:val="single"/>
        </w:rPr>
        <w:t>Vote du montant de la taxe communale d’assainissement/Collecte et de traitement des eaux usées</w:t>
      </w:r>
    </w:p>
    <w:p w:rsidR="0035463D" w:rsidRDefault="0035463D" w:rsidP="0035463D">
      <w:pPr>
        <w:pStyle w:val="Paragraphedeliste"/>
        <w:ind w:left="357"/>
        <w:jc w:val="both"/>
        <w:rPr>
          <w:b/>
          <w:szCs w:val="24"/>
          <w:u w:val="single"/>
        </w:rPr>
      </w:pPr>
    </w:p>
    <w:p w:rsidR="00F3422C" w:rsidRPr="00FB698E" w:rsidRDefault="00F3422C" w:rsidP="00F3422C">
      <w:pPr>
        <w:jc w:val="both"/>
        <w:rPr>
          <w:szCs w:val="24"/>
        </w:rPr>
      </w:pPr>
      <w:r w:rsidRPr="00FB698E">
        <w:rPr>
          <w:szCs w:val="24"/>
        </w:rPr>
        <w:t>Vu le Code des Communes et notamment ses articles R372-7, R372-8 et R372-9,</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Après avis de la commission des finances en date des 09 et 23 mars 2016,</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Après constat des frais liés aux frais de reconstruction d’une station d’épuration et pour l’équilibre du budget,</w:t>
      </w:r>
    </w:p>
    <w:p w:rsidR="00F3422C" w:rsidRPr="00FB698E" w:rsidRDefault="00F3422C" w:rsidP="00F3422C">
      <w:pPr>
        <w:pStyle w:val="NormalWeb"/>
        <w:spacing w:after="0"/>
        <w:jc w:val="center"/>
        <w:rPr>
          <w:b/>
        </w:rPr>
      </w:pPr>
      <w:r w:rsidRPr="00FB698E">
        <w:rPr>
          <w:b/>
        </w:rPr>
        <w:t>Le Conseil, DELIBERE et DECIDE, à l’unanimité,</w:t>
      </w:r>
    </w:p>
    <w:p w:rsidR="00F3422C" w:rsidRPr="00FB698E" w:rsidRDefault="00F3422C" w:rsidP="00F3422C">
      <w:pPr>
        <w:jc w:val="both"/>
        <w:rPr>
          <w:szCs w:val="24"/>
        </w:rPr>
      </w:pPr>
    </w:p>
    <w:p w:rsidR="00F3422C" w:rsidRPr="00FB698E" w:rsidRDefault="00F3422C" w:rsidP="00EB4358">
      <w:pPr>
        <w:shd w:val="clear" w:color="auto" w:fill="F2DBDB" w:themeFill="accent2" w:themeFillTint="33"/>
        <w:jc w:val="both"/>
        <w:rPr>
          <w:szCs w:val="24"/>
        </w:rPr>
      </w:pPr>
      <w:r w:rsidRPr="00FB698E">
        <w:rPr>
          <w:szCs w:val="24"/>
        </w:rPr>
        <w:t xml:space="preserve">- </w:t>
      </w:r>
      <w:r w:rsidRPr="00FB698E">
        <w:rPr>
          <w:b/>
          <w:szCs w:val="24"/>
        </w:rPr>
        <w:t>MAINTIENT</w:t>
      </w:r>
      <w:r w:rsidRPr="00FB698E">
        <w:rPr>
          <w:szCs w:val="24"/>
        </w:rPr>
        <w:t xml:space="preserve"> la taxe communale de collecte et de traitement des eaux usées à 1,65 euros HT le m3 pour l’exercice 2016.</w:t>
      </w:r>
    </w:p>
    <w:p w:rsidR="00F45725" w:rsidRDefault="00F45725" w:rsidP="0035463D">
      <w:pPr>
        <w:pStyle w:val="Paragraphedeliste"/>
        <w:ind w:left="357"/>
        <w:jc w:val="both"/>
        <w:rPr>
          <w:b/>
          <w:szCs w:val="24"/>
          <w:u w:val="single"/>
        </w:rPr>
      </w:pPr>
    </w:p>
    <w:p w:rsidR="00FB698E" w:rsidRDefault="00FB698E" w:rsidP="0035463D">
      <w:pPr>
        <w:pStyle w:val="Paragraphedeliste"/>
        <w:ind w:left="357"/>
        <w:jc w:val="both"/>
        <w:rPr>
          <w:b/>
          <w:szCs w:val="24"/>
          <w:u w:val="single"/>
        </w:rPr>
      </w:pPr>
    </w:p>
    <w:p w:rsidR="00F45725" w:rsidRDefault="00F45725" w:rsidP="0035463D">
      <w:pPr>
        <w:pStyle w:val="Paragraphedeliste"/>
        <w:ind w:left="357"/>
        <w:jc w:val="both"/>
        <w:rPr>
          <w:b/>
          <w:szCs w:val="24"/>
          <w:u w:val="single"/>
        </w:rPr>
      </w:pPr>
    </w:p>
    <w:p w:rsidR="0035463D" w:rsidRPr="00FB698E" w:rsidRDefault="0035463D" w:rsidP="00FB698E">
      <w:pPr>
        <w:jc w:val="both"/>
        <w:rPr>
          <w:b/>
          <w:szCs w:val="24"/>
          <w:u w:val="single"/>
        </w:rPr>
      </w:pPr>
      <w:r w:rsidRPr="00FB698E">
        <w:rPr>
          <w:b/>
          <w:bCs/>
          <w:szCs w:val="24"/>
          <w:u w:val="single"/>
        </w:rPr>
        <w:t>Vote du Budget Primitif 2016</w:t>
      </w:r>
    </w:p>
    <w:p w:rsidR="0035463D" w:rsidRDefault="0035463D" w:rsidP="0035463D">
      <w:pPr>
        <w:jc w:val="both"/>
        <w:rPr>
          <w:b/>
          <w:szCs w:val="24"/>
          <w:u w:val="single"/>
        </w:rPr>
      </w:pPr>
    </w:p>
    <w:p w:rsidR="00F3422C" w:rsidRPr="00FB698E" w:rsidRDefault="00F3422C" w:rsidP="00F3422C">
      <w:pPr>
        <w:jc w:val="both"/>
        <w:rPr>
          <w:szCs w:val="24"/>
        </w:rPr>
      </w:pPr>
      <w:r w:rsidRPr="00FB698E">
        <w:rPr>
          <w:szCs w:val="24"/>
        </w:rPr>
        <w:t>VU le Code Général des Collectivités Territoriales et notamment ses articles L 1612-1 et suivants et L 22311-1 à L 2343-2,</w:t>
      </w:r>
    </w:p>
    <w:p w:rsidR="00F3422C" w:rsidRPr="00FB698E" w:rsidRDefault="00F3422C" w:rsidP="00F3422C">
      <w:pPr>
        <w:jc w:val="both"/>
        <w:rPr>
          <w:szCs w:val="24"/>
        </w:rPr>
      </w:pPr>
      <w:r w:rsidRPr="00FB698E">
        <w:rPr>
          <w:szCs w:val="24"/>
        </w:rPr>
        <w:t>VU la loi d’orientation n° 92-125 du 6 février 1992 relative à l’organisation territoriale de la République et notamment ses articles 11 et 3,</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CONSIDERANT l’obligation de voter le budget primitif avant le début de l’exercice auquel il se rapporte (art. 7 de la loi n° 82-213 du 2 mars 1982),</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 xml:space="preserve">Mme le Maire expose au conseil municipal les conditions de préparation du budget primitif, </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Après avis de la commission des finances en date des 09 et 23 mars 2016,</w:t>
      </w:r>
    </w:p>
    <w:p w:rsidR="00F3422C" w:rsidRPr="00FB698E" w:rsidRDefault="00F3422C" w:rsidP="00F3422C">
      <w:pPr>
        <w:jc w:val="both"/>
        <w:rPr>
          <w:szCs w:val="24"/>
        </w:rPr>
      </w:pPr>
    </w:p>
    <w:p w:rsidR="00F3422C" w:rsidRPr="00FB698E" w:rsidRDefault="00F3422C" w:rsidP="00F3422C">
      <w:pPr>
        <w:jc w:val="both"/>
        <w:rPr>
          <w:szCs w:val="24"/>
        </w:rPr>
      </w:pPr>
      <w:r w:rsidRPr="00FB698E">
        <w:rPr>
          <w:szCs w:val="24"/>
        </w:rPr>
        <w:t xml:space="preserve">AYANT ENTENDU l’exposé de son rapporteur M. Gilles DURAND, </w:t>
      </w:r>
    </w:p>
    <w:p w:rsidR="00F3422C" w:rsidRPr="00FB698E" w:rsidRDefault="00F3422C" w:rsidP="00F3422C">
      <w:pPr>
        <w:jc w:val="both"/>
        <w:rPr>
          <w:szCs w:val="24"/>
        </w:rPr>
      </w:pPr>
    </w:p>
    <w:p w:rsidR="00F3422C" w:rsidRPr="00FB698E" w:rsidRDefault="00F3422C" w:rsidP="00F3422C">
      <w:pPr>
        <w:jc w:val="center"/>
        <w:rPr>
          <w:b/>
          <w:szCs w:val="24"/>
        </w:rPr>
      </w:pPr>
      <w:r w:rsidRPr="00FB698E">
        <w:rPr>
          <w:b/>
          <w:szCs w:val="24"/>
        </w:rPr>
        <w:lastRenderedPageBreak/>
        <w:t>Le Conseil, DELIBERE et DECIDE à l’unanimité,</w:t>
      </w:r>
    </w:p>
    <w:p w:rsidR="00F3422C" w:rsidRPr="00FB698E" w:rsidRDefault="00F3422C" w:rsidP="00F3422C">
      <w:pPr>
        <w:jc w:val="both"/>
        <w:rPr>
          <w:szCs w:val="24"/>
        </w:rPr>
      </w:pPr>
    </w:p>
    <w:p w:rsidR="00F3422C" w:rsidRPr="00FB698E" w:rsidRDefault="00F3422C" w:rsidP="00EB4358">
      <w:pPr>
        <w:shd w:val="clear" w:color="auto" w:fill="F2DBDB" w:themeFill="accent2" w:themeFillTint="33"/>
        <w:rPr>
          <w:szCs w:val="24"/>
        </w:rPr>
      </w:pPr>
      <w:r w:rsidRPr="00FB698E">
        <w:rPr>
          <w:szCs w:val="24"/>
        </w:rPr>
        <w:t>Le Budget Primitif 2016 est arrêté comme suit :</w:t>
      </w:r>
    </w:p>
    <w:p w:rsidR="00F3422C" w:rsidRPr="00FB698E" w:rsidRDefault="00F3422C" w:rsidP="00F3422C">
      <w:pPr>
        <w:jc w:val="both"/>
        <w:rPr>
          <w:szCs w:val="24"/>
        </w:rPr>
      </w:pPr>
    </w:p>
    <w:tbl>
      <w:tblPr>
        <w:tblStyle w:val="Grilledutableau"/>
        <w:tblW w:w="0" w:type="auto"/>
        <w:tblLook w:val="04A0"/>
      </w:tblPr>
      <w:tblGrid>
        <w:gridCol w:w="3069"/>
        <w:gridCol w:w="3339"/>
        <w:gridCol w:w="3339"/>
      </w:tblGrid>
      <w:tr w:rsidR="00F3422C" w:rsidRPr="00FB698E" w:rsidTr="00EB4358">
        <w:tc>
          <w:tcPr>
            <w:tcW w:w="3069" w:type="dxa"/>
            <w:shd w:val="clear" w:color="auto" w:fill="F2DBDB" w:themeFill="accent2" w:themeFillTint="33"/>
            <w:vAlign w:val="center"/>
          </w:tcPr>
          <w:p w:rsidR="00F3422C" w:rsidRPr="00FB698E" w:rsidRDefault="00F3422C" w:rsidP="00F3422C">
            <w:pPr>
              <w:jc w:val="center"/>
              <w:rPr>
                <w:szCs w:val="24"/>
              </w:rPr>
            </w:pPr>
          </w:p>
        </w:tc>
        <w:tc>
          <w:tcPr>
            <w:tcW w:w="3339" w:type="dxa"/>
            <w:shd w:val="clear" w:color="auto" w:fill="F2DBDB" w:themeFill="accent2" w:themeFillTint="33"/>
            <w:vAlign w:val="center"/>
          </w:tcPr>
          <w:p w:rsidR="00F3422C" w:rsidRPr="00FB698E" w:rsidRDefault="00F3422C" w:rsidP="00F3422C">
            <w:pPr>
              <w:pStyle w:val="Titredetableau"/>
              <w:rPr>
                <w:rFonts w:ascii="Times New Roman" w:hAnsi="Times New Roman"/>
                <w:i w:val="0"/>
                <w:sz w:val="24"/>
                <w:szCs w:val="24"/>
              </w:rPr>
            </w:pPr>
            <w:r w:rsidRPr="00FB698E">
              <w:rPr>
                <w:rFonts w:ascii="Times New Roman" w:hAnsi="Times New Roman"/>
                <w:i w:val="0"/>
                <w:sz w:val="24"/>
                <w:szCs w:val="24"/>
              </w:rPr>
              <w:t>DEPENSES</w:t>
            </w:r>
          </w:p>
        </w:tc>
        <w:tc>
          <w:tcPr>
            <w:tcW w:w="3339" w:type="dxa"/>
            <w:shd w:val="clear" w:color="auto" w:fill="F2DBDB" w:themeFill="accent2" w:themeFillTint="33"/>
            <w:vAlign w:val="center"/>
          </w:tcPr>
          <w:p w:rsidR="00F3422C" w:rsidRPr="00FB698E" w:rsidRDefault="00F3422C" w:rsidP="00F3422C">
            <w:pPr>
              <w:pStyle w:val="Titredetableau"/>
              <w:rPr>
                <w:rFonts w:ascii="Times New Roman" w:hAnsi="Times New Roman"/>
                <w:i w:val="0"/>
                <w:sz w:val="24"/>
                <w:szCs w:val="24"/>
              </w:rPr>
            </w:pPr>
            <w:r w:rsidRPr="00FB698E">
              <w:rPr>
                <w:rFonts w:ascii="Times New Roman" w:hAnsi="Times New Roman"/>
                <w:i w:val="0"/>
                <w:sz w:val="24"/>
                <w:szCs w:val="24"/>
              </w:rPr>
              <w:t>RECETTES</w:t>
            </w:r>
          </w:p>
        </w:tc>
      </w:tr>
      <w:tr w:rsidR="00F3422C" w:rsidRPr="00907989" w:rsidTr="00662D5A">
        <w:tc>
          <w:tcPr>
            <w:tcW w:w="3069" w:type="dxa"/>
            <w:shd w:val="clear" w:color="auto" w:fill="BFBFBF" w:themeFill="background1" w:themeFillShade="BF"/>
            <w:vAlign w:val="center"/>
          </w:tcPr>
          <w:p w:rsidR="00F3422C" w:rsidRPr="00907989" w:rsidRDefault="00F3422C" w:rsidP="00F3422C">
            <w:pPr>
              <w:jc w:val="center"/>
              <w:rPr>
                <w:b/>
                <w:sz w:val="22"/>
                <w:szCs w:val="22"/>
              </w:rPr>
            </w:pPr>
            <w:r w:rsidRPr="00907989">
              <w:rPr>
                <w:b/>
                <w:sz w:val="22"/>
                <w:szCs w:val="22"/>
              </w:rPr>
              <w:t>EXPLOITATION</w:t>
            </w:r>
          </w:p>
        </w:tc>
        <w:tc>
          <w:tcPr>
            <w:tcW w:w="3339" w:type="dxa"/>
            <w:vAlign w:val="center"/>
          </w:tcPr>
          <w:p w:rsidR="00F3422C" w:rsidRPr="00907989" w:rsidRDefault="00F3422C" w:rsidP="00F3422C">
            <w:pPr>
              <w:pStyle w:val="Contenudetableau"/>
              <w:jc w:val="center"/>
              <w:rPr>
                <w:rFonts w:ascii="Times New Roman" w:hAnsi="Times New Roman"/>
                <w:b w:val="0"/>
                <w:i w:val="0"/>
                <w:sz w:val="22"/>
                <w:szCs w:val="22"/>
              </w:rPr>
            </w:pPr>
            <w:r w:rsidRPr="00907989">
              <w:rPr>
                <w:rFonts w:ascii="Times New Roman" w:hAnsi="Times New Roman"/>
                <w:b w:val="0"/>
                <w:i w:val="0"/>
                <w:sz w:val="22"/>
                <w:szCs w:val="22"/>
              </w:rPr>
              <w:t xml:space="preserve">   8</w:t>
            </w:r>
            <w:r>
              <w:rPr>
                <w:rFonts w:ascii="Times New Roman" w:hAnsi="Times New Roman"/>
                <w:b w:val="0"/>
                <w:i w:val="0"/>
                <w:sz w:val="22"/>
                <w:szCs w:val="22"/>
              </w:rPr>
              <w:t>7 385,07</w:t>
            </w:r>
          </w:p>
        </w:tc>
        <w:tc>
          <w:tcPr>
            <w:tcW w:w="3339" w:type="dxa"/>
            <w:vAlign w:val="center"/>
          </w:tcPr>
          <w:p w:rsidR="00F3422C" w:rsidRPr="00907989" w:rsidRDefault="00F3422C" w:rsidP="00F3422C">
            <w:pPr>
              <w:pStyle w:val="Contenudetableau"/>
              <w:jc w:val="center"/>
              <w:rPr>
                <w:rFonts w:ascii="Times New Roman" w:hAnsi="Times New Roman"/>
                <w:b w:val="0"/>
                <w:i w:val="0"/>
                <w:sz w:val="22"/>
                <w:szCs w:val="22"/>
              </w:rPr>
            </w:pPr>
            <w:r w:rsidRPr="00907989">
              <w:rPr>
                <w:rFonts w:ascii="Times New Roman" w:hAnsi="Times New Roman"/>
                <w:b w:val="0"/>
                <w:i w:val="0"/>
                <w:sz w:val="22"/>
                <w:szCs w:val="22"/>
              </w:rPr>
              <w:t xml:space="preserve">   8</w:t>
            </w:r>
            <w:r>
              <w:rPr>
                <w:rFonts w:ascii="Times New Roman" w:hAnsi="Times New Roman"/>
                <w:b w:val="0"/>
                <w:i w:val="0"/>
                <w:sz w:val="22"/>
                <w:szCs w:val="22"/>
              </w:rPr>
              <w:t>7 385,07</w:t>
            </w:r>
          </w:p>
        </w:tc>
      </w:tr>
      <w:tr w:rsidR="00F3422C" w:rsidRPr="00907989" w:rsidTr="00662D5A">
        <w:tc>
          <w:tcPr>
            <w:tcW w:w="3069" w:type="dxa"/>
            <w:shd w:val="clear" w:color="auto" w:fill="BFBFBF" w:themeFill="background1" w:themeFillShade="BF"/>
            <w:vAlign w:val="center"/>
          </w:tcPr>
          <w:p w:rsidR="00F3422C" w:rsidRPr="00907989" w:rsidRDefault="00F3422C" w:rsidP="00F3422C">
            <w:pPr>
              <w:jc w:val="center"/>
              <w:rPr>
                <w:b/>
                <w:sz w:val="22"/>
                <w:szCs w:val="22"/>
              </w:rPr>
            </w:pPr>
            <w:r w:rsidRPr="00907989">
              <w:rPr>
                <w:b/>
                <w:sz w:val="22"/>
                <w:szCs w:val="22"/>
              </w:rPr>
              <w:t>INVESTISSEMENT</w:t>
            </w:r>
          </w:p>
        </w:tc>
        <w:tc>
          <w:tcPr>
            <w:tcW w:w="3339" w:type="dxa"/>
            <w:vAlign w:val="center"/>
          </w:tcPr>
          <w:p w:rsidR="00F3422C" w:rsidRPr="00907989" w:rsidRDefault="00F3422C" w:rsidP="00F3422C">
            <w:pPr>
              <w:pStyle w:val="Contenudetableau"/>
              <w:jc w:val="center"/>
              <w:rPr>
                <w:rFonts w:ascii="Times New Roman" w:hAnsi="Times New Roman"/>
                <w:b w:val="0"/>
                <w:i w:val="0"/>
                <w:sz w:val="22"/>
                <w:szCs w:val="22"/>
              </w:rPr>
            </w:pPr>
            <w:r w:rsidRPr="00907989">
              <w:rPr>
                <w:rFonts w:ascii="Times New Roman" w:hAnsi="Times New Roman"/>
                <w:b w:val="0"/>
                <w:i w:val="0"/>
                <w:sz w:val="22"/>
                <w:szCs w:val="22"/>
              </w:rPr>
              <w:t> </w:t>
            </w:r>
            <w:r>
              <w:rPr>
                <w:rFonts w:ascii="Times New Roman" w:hAnsi="Times New Roman"/>
                <w:b w:val="0"/>
                <w:i w:val="0"/>
                <w:sz w:val="22"/>
                <w:szCs w:val="22"/>
              </w:rPr>
              <w:t>542 496,72</w:t>
            </w:r>
          </w:p>
        </w:tc>
        <w:tc>
          <w:tcPr>
            <w:tcW w:w="3339" w:type="dxa"/>
            <w:vAlign w:val="center"/>
          </w:tcPr>
          <w:p w:rsidR="00F3422C" w:rsidRPr="00907989" w:rsidRDefault="00F3422C" w:rsidP="00F3422C">
            <w:pPr>
              <w:pStyle w:val="Contenudetableau"/>
              <w:jc w:val="center"/>
              <w:rPr>
                <w:rFonts w:ascii="Times New Roman" w:hAnsi="Times New Roman"/>
                <w:b w:val="0"/>
                <w:i w:val="0"/>
                <w:sz w:val="22"/>
                <w:szCs w:val="22"/>
              </w:rPr>
            </w:pPr>
            <w:r w:rsidRPr="00907989">
              <w:rPr>
                <w:rFonts w:ascii="Times New Roman" w:hAnsi="Times New Roman"/>
                <w:b w:val="0"/>
                <w:i w:val="0"/>
                <w:sz w:val="22"/>
                <w:szCs w:val="22"/>
              </w:rPr>
              <w:t> </w:t>
            </w:r>
            <w:r>
              <w:rPr>
                <w:rFonts w:ascii="Times New Roman" w:hAnsi="Times New Roman"/>
                <w:b w:val="0"/>
                <w:i w:val="0"/>
                <w:sz w:val="22"/>
                <w:szCs w:val="22"/>
              </w:rPr>
              <w:t>542 496,72</w:t>
            </w:r>
          </w:p>
        </w:tc>
      </w:tr>
      <w:tr w:rsidR="00F3422C" w:rsidRPr="00907989" w:rsidTr="00EB4358">
        <w:tc>
          <w:tcPr>
            <w:tcW w:w="3069" w:type="dxa"/>
            <w:shd w:val="clear" w:color="auto" w:fill="F2DBDB" w:themeFill="accent2" w:themeFillTint="33"/>
            <w:vAlign w:val="center"/>
          </w:tcPr>
          <w:p w:rsidR="00F3422C" w:rsidRPr="00907989" w:rsidRDefault="00F3422C" w:rsidP="00F3422C">
            <w:pPr>
              <w:jc w:val="center"/>
              <w:rPr>
                <w:b/>
                <w:sz w:val="22"/>
                <w:szCs w:val="22"/>
              </w:rPr>
            </w:pPr>
            <w:r w:rsidRPr="00907989">
              <w:rPr>
                <w:b/>
                <w:sz w:val="22"/>
                <w:szCs w:val="22"/>
              </w:rPr>
              <w:t>TOTAL</w:t>
            </w:r>
          </w:p>
        </w:tc>
        <w:tc>
          <w:tcPr>
            <w:tcW w:w="3339" w:type="dxa"/>
            <w:shd w:val="clear" w:color="auto" w:fill="F2DBDB" w:themeFill="accent2" w:themeFillTint="33"/>
            <w:vAlign w:val="center"/>
          </w:tcPr>
          <w:p w:rsidR="00F3422C" w:rsidRPr="00907989" w:rsidRDefault="00F3422C" w:rsidP="00F3422C">
            <w:pPr>
              <w:pStyle w:val="Contenudetableau"/>
              <w:jc w:val="center"/>
              <w:rPr>
                <w:rFonts w:ascii="Times New Roman" w:hAnsi="Times New Roman"/>
                <w:i w:val="0"/>
                <w:sz w:val="22"/>
                <w:szCs w:val="22"/>
              </w:rPr>
            </w:pPr>
            <w:r w:rsidRPr="00907989">
              <w:rPr>
                <w:rFonts w:ascii="Times New Roman" w:hAnsi="Times New Roman"/>
                <w:i w:val="0"/>
                <w:sz w:val="22"/>
                <w:szCs w:val="22"/>
              </w:rPr>
              <w:t> </w:t>
            </w:r>
            <w:r>
              <w:rPr>
                <w:rFonts w:ascii="Times New Roman" w:hAnsi="Times New Roman"/>
                <w:i w:val="0"/>
                <w:sz w:val="22"/>
                <w:szCs w:val="22"/>
              </w:rPr>
              <w:t>629 881,79</w:t>
            </w:r>
          </w:p>
        </w:tc>
        <w:tc>
          <w:tcPr>
            <w:tcW w:w="3339" w:type="dxa"/>
            <w:shd w:val="clear" w:color="auto" w:fill="F2DBDB" w:themeFill="accent2" w:themeFillTint="33"/>
            <w:vAlign w:val="center"/>
          </w:tcPr>
          <w:p w:rsidR="00F3422C" w:rsidRPr="00907989" w:rsidRDefault="00F3422C" w:rsidP="00F3422C">
            <w:pPr>
              <w:pStyle w:val="Contenudetableau"/>
              <w:jc w:val="center"/>
              <w:rPr>
                <w:rFonts w:ascii="Times New Roman" w:hAnsi="Times New Roman"/>
                <w:i w:val="0"/>
                <w:sz w:val="22"/>
                <w:szCs w:val="22"/>
              </w:rPr>
            </w:pPr>
            <w:r w:rsidRPr="00907989">
              <w:rPr>
                <w:rFonts w:ascii="Times New Roman" w:hAnsi="Times New Roman"/>
                <w:i w:val="0"/>
                <w:sz w:val="22"/>
                <w:szCs w:val="22"/>
              </w:rPr>
              <w:t> </w:t>
            </w:r>
            <w:r>
              <w:rPr>
                <w:rFonts w:ascii="Times New Roman" w:hAnsi="Times New Roman"/>
                <w:i w:val="0"/>
                <w:sz w:val="22"/>
                <w:szCs w:val="22"/>
              </w:rPr>
              <w:t>629 881,79</w:t>
            </w:r>
          </w:p>
        </w:tc>
      </w:tr>
    </w:tbl>
    <w:p w:rsidR="00F3422C" w:rsidRPr="00FB698E" w:rsidRDefault="00F3422C" w:rsidP="00F3422C">
      <w:pPr>
        <w:jc w:val="both"/>
        <w:rPr>
          <w:szCs w:val="24"/>
        </w:rPr>
      </w:pPr>
    </w:p>
    <w:p w:rsidR="00F3422C" w:rsidRPr="00FB698E" w:rsidRDefault="00F3422C" w:rsidP="00EB4358">
      <w:pPr>
        <w:shd w:val="clear" w:color="auto" w:fill="F2DBDB" w:themeFill="accent2" w:themeFillTint="33"/>
        <w:jc w:val="both"/>
        <w:rPr>
          <w:szCs w:val="24"/>
        </w:rPr>
      </w:pPr>
      <w:r w:rsidRPr="00FB698E">
        <w:rPr>
          <w:szCs w:val="24"/>
        </w:rPr>
        <w:t xml:space="preserve">- </w:t>
      </w:r>
      <w:r w:rsidRPr="00FB698E">
        <w:rPr>
          <w:b/>
          <w:szCs w:val="24"/>
        </w:rPr>
        <w:t>PRECISE</w:t>
      </w:r>
      <w:r w:rsidRPr="00FB698E">
        <w:rPr>
          <w:szCs w:val="24"/>
        </w:rPr>
        <w:t xml:space="preserve"> que le budget primitif 2016 a été établi en conformité avec la nomenclature M49.</w:t>
      </w:r>
    </w:p>
    <w:p w:rsidR="00F3422C" w:rsidRPr="00FB698E" w:rsidRDefault="00F3422C" w:rsidP="0035463D">
      <w:pPr>
        <w:jc w:val="both"/>
        <w:rPr>
          <w:b/>
          <w:szCs w:val="24"/>
          <w:u w:val="single"/>
        </w:rPr>
      </w:pPr>
    </w:p>
    <w:p w:rsidR="0035463D" w:rsidRDefault="0035463D" w:rsidP="0035463D">
      <w:pPr>
        <w:jc w:val="both"/>
        <w:rPr>
          <w:b/>
          <w:szCs w:val="24"/>
          <w:u w:val="single"/>
        </w:rPr>
      </w:pPr>
    </w:p>
    <w:p w:rsidR="0035463D" w:rsidRDefault="0035463D" w:rsidP="0035463D">
      <w:pPr>
        <w:jc w:val="both"/>
        <w:rPr>
          <w:b/>
          <w:szCs w:val="24"/>
          <w:u w:val="single"/>
        </w:rPr>
      </w:pPr>
    </w:p>
    <w:p w:rsidR="00FB698E" w:rsidRPr="00F720B9" w:rsidRDefault="00FB698E" w:rsidP="0035463D">
      <w:pPr>
        <w:jc w:val="both"/>
        <w:rPr>
          <w:b/>
          <w:smallCaps/>
          <w:szCs w:val="24"/>
          <w:u w:val="single"/>
        </w:rPr>
      </w:pPr>
      <w:r w:rsidRPr="00F720B9">
        <w:rPr>
          <w:b/>
          <w:smallCaps/>
          <w:szCs w:val="24"/>
          <w:u w:val="single"/>
        </w:rPr>
        <w:t>3 – Indemnité de Conseil du Trésorier Principal – Année 2015</w:t>
      </w:r>
    </w:p>
    <w:p w:rsidR="00F13597" w:rsidRPr="00163762" w:rsidRDefault="00F13597" w:rsidP="0035463D">
      <w:pPr>
        <w:jc w:val="both"/>
        <w:rPr>
          <w:b/>
          <w:sz w:val="20"/>
          <w:u w:val="single"/>
        </w:rPr>
      </w:pPr>
    </w:p>
    <w:p w:rsidR="00FB698E" w:rsidRPr="00FB698E" w:rsidRDefault="00FB698E" w:rsidP="00FB698E">
      <w:pPr>
        <w:jc w:val="both"/>
        <w:rPr>
          <w:szCs w:val="24"/>
        </w:rPr>
      </w:pPr>
      <w:r w:rsidRPr="00FB698E">
        <w:rPr>
          <w:szCs w:val="24"/>
        </w:rPr>
        <w:t xml:space="preserve">Mme le Maire porte à la connaissance des  membres du conseil  la demande de M. Pierre-Michel GOUX, Trésorier Principal, concernant le montant de l’indemnité de conseil pour l'année 2015, à savoir </w:t>
      </w:r>
      <w:r w:rsidRPr="00FB698E">
        <w:rPr>
          <w:b/>
          <w:szCs w:val="24"/>
        </w:rPr>
        <w:t>461,92 euros</w:t>
      </w:r>
      <w:r w:rsidRPr="00FB698E">
        <w:rPr>
          <w:szCs w:val="24"/>
        </w:rPr>
        <w:t xml:space="preserve"> et les modalités de calcul de cette indemnité.</w:t>
      </w:r>
    </w:p>
    <w:p w:rsidR="00FB698E" w:rsidRPr="00FB698E" w:rsidRDefault="00FB698E" w:rsidP="00FB698E">
      <w:pPr>
        <w:jc w:val="both"/>
        <w:rPr>
          <w:szCs w:val="24"/>
        </w:rPr>
      </w:pPr>
    </w:p>
    <w:p w:rsidR="00FB698E" w:rsidRPr="00FB698E" w:rsidRDefault="00FB698E" w:rsidP="00FB698E">
      <w:pPr>
        <w:jc w:val="center"/>
        <w:rPr>
          <w:b/>
          <w:szCs w:val="24"/>
        </w:rPr>
      </w:pPr>
      <w:r w:rsidRPr="00FB698E">
        <w:rPr>
          <w:b/>
          <w:szCs w:val="24"/>
        </w:rPr>
        <w:t xml:space="preserve">Le Conseil Municipal, </w:t>
      </w:r>
      <w:r w:rsidRPr="00FB698E">
        <w:rPr>
          <w:b/>
          <w:bCs/>
          <w:szCs w:val="24"/>
        </w:rPr>
        <w:t>DELIBERE et DECIDE</w:t>
      </w:r>
      <w:r w:rsidRPr="00FB698E">
        <w:rPr>
          <w:b/>
          <w:szCs w:val="24"/>
        </w:rPr>
        <w:t>, par 9 voix POUR, et 5 ABSTENTIONS,</w:t>
      </w:r>
    </w:p>
    <w:p w:rsidR="00FB698E" w:rsidRPr="00FB698E" w:rsidRDefault="00FB698E" w:rsidP="00FB698E">
      <w:pPr>
        <w:jc w:val="both"/>
        <w:rPr>
          <w:szCs w:val="24"/>
        </w:rPr>
      </w:pPr>
    </w:p>
    <w:p w:rsidR="00FB698E" w:rsidRPr="00FB698E" w:rsidRDefault="00FB698E" w:rsidP="00FB698E">
      <w:pPr>
        <w:shd w:val="clear" w:color="auto" w:fill="F2DBDB"/>
        <w:jc w:val="both"/>
        <w:rPr>
          <w:szCs w:val="24"/>
        </w:rPr>
      </w:pPr>
      <w:r w:rsidRPr="00FB698E">
        <w:rPr>
          <w:szCs w:val="24"/>
        </w:rPr>
        <w:t xml:space="preserve">- </w:t>
      </w:r>
      <w:r w:rsidRPr="00FB698E">
        <w:rPr>
          <w:b/>
          <w:szCs w:val="24"/>
        </w:rPr>
        <w:t>PORTER</w:t>
      </w:r>
      <w:r w:rsidRPr="00FB698E">
        <w:rPr>
          <w:szCs w:val="24"/>
        </w:rPr>
        <w:t xml:space="preserve"> l'indemnité du Trésorier Principal à la somme de </w:t>
      </w:r>
      <w:r w:rsidRPr="00FB698E">
        <w:rPr>
          <w:b/>
          <w:szCs w:val="24"/>
        </w:rPr>
        <w:t>461,92 euros</w:t>
      </w:r>
      <w:r w:rsidRPr="00FB698E">
        <w:rPr>
          <w:szCs w:val="24"/>
        </w:rPr>
        <w:t xml:space="preserve"> pour l’année 2015.</w:t>
      </w:r>
    </w:p>
    <w:p w:rsidR="007F4B6A" w:rsidRPr="00413A54" w:rsidRDefault="007F4B6A" w:rsidP="007F4B6A">
      <w:pPr>
        <w:jc w:val="both"/>
        <w:rPr>
          <w:szCs w:val="24"/>
        </w:rPr>
      </w:pPr>
    </w:p>
    <w:p w:rsidR="00FB698E" w:rsidRPr="00413A54" w:rsidRDefault="00FB698E" w:rsidP="007F4B6A">
      <w:pPr>
        <w:jc w:val="both"/>
        <w:rPr>
          <w:szCs w:val="24"/>
        </w:rPr>
      </w:pPr>
    </w:p>
    <w:p w:rsidR="00F720B9" w:rsidRPr="00413A54" w:rsidRDefault="00F720B9" w:rsidP="007F4B6A">
      <w:pPr>
        <w:jc w:val="both"/>
        <w:rPr>
          <w:szCs w:val="24"/>
        </w:rPr>
      </w:pPr>
    </w:p>
    <w:p w:rsidR="00F720B9" w:rsidRDefault="00F720B9" w:rsidP="00F720B9">
      <w:pPr>
        <w:jc w:val="both"/>
        <w:rPr>
          <w:b/>
          <w:smallCaps/>
          <w:szCs w:val="24"/>
          <w:u w:val="single"/>
        </w:rPr>
      </w:pPr>
      <w:r>
        <w:rPr>
          <w:b/>
          <w:smallCaps/>
          <w:szCs w:val="24"/>
          <w:u w:val="single"/>
        </w:rPr>
        <w:t>4</w:t>
      </w:r>
      <w:r w:rsidRPr="00F720B9">
        <w:rPr>
          <w:b/>
          <w:smallCaps/>
          <w:szCs w:val="24"/>
          <w:u w:val="single"/>
        </w:rPr>
        <w:t xml:space="preserve"> –</w:t>
      </w:r>
      <w:r>
        <w:rPr>
          <w:b/>
          <w:smallCaps/>
          <w:szCs w:val="24"/>
          <w:u w:val="single"/>
        </w:rPr>
        <w:t xml:space="preserve"> </w:t>
      </w:r>
      <w:r w:rsidR="00D51FE1">
        <w:rPr>
          <w:b/>
          <w:smallCaps/>
          <w:szCs w:val="24"/>
          <w:u w:val="single"/>
        </w:rPr>
        <w:t>Présentation du Budget de la Caisse des Ecoles</w:t>
      </w:r>
    </w:p>
    <w:p w:rsidR="00D51FE1" w:rsidRDefault="00D51FE1" w:rsidP="00F720B9">
      <w:pPr>
        <w:jc w:val="both"/>
        <w:rPr>
          <w:smallCaps/>
          <w:szCs w:val="24"/>
        </w:rPr>
      </w:pPr>
    </w:p>
    <w:p w:rsidR="005C6961" w:rsidRDefault="005C6961" w:rsidP="00F720B9">
      <w:pPr>
        <w:jc w:val="both"/>
        <w:rPr>
          <w:szCs w:val="24"/>
        </w:rPr>
      </w:pPr>
      <w:r>
        <w:rPr>
          <w:szCs w:val="24"/>
        </w:rPr>
        <w:t>Mme le Maire fait une présentation du budget Caisse des Ecoles. Ce dernier présente pour 2015 un résultat excédentaire de 6 127,35 euros.</w:t>
      </w:r>
    </w:p>
    <w:p w:rsidR="005C6961" w:rsidRDefault="005C6961" w:rsidP="00F720B9">
      <w:pPr>
        <w:jc w:val="both"/>
        <w:rPr>
          <w:szCs w:val="24"/>
        </w:rPr>
      </w:pPr>
      <w:r>
        <w:rPr>
          <w:szCs w:val="24"/>
        </w:rPr>
        <w:t>Il convient d’amputer de 1 977 euros ce résultat, le voyage en Angleterre ayant été réglé par erreur par le budget principal.</w:t>
      </w:r>
    </w:p>
    <w:p w:rsidR="005C6961" w:rsidRDefault="005C6961" w:rsidP="00F720B9">
      <w:pPr>
        <w:jc w:val="both"/>
        <w:rPr>
          <w:szCs w:val="24"/>
        </w:rPr>
      </w:pPr>
      <w:r>
        <w:rPr>
          <w:szCs w:val="24"/>
        </w:rPr>
        <w:t>Pour 2016, en raison de cet élément, la subvention communale qui aurait du être de 6 240 euros est réduite d’autant soit 4 263 euros.</w:t>
      </w:r>
    </w:p>
    <w:p w:rsidR="005C6961" w:rsidRPr="005C6961" w:rsidRDefault="005C6961" w:rsidP="00F720B9">
      <w:pPr>
        <w:jc w:val="both"/>
        <w:rPr>
          <w:szCs w:val="24"/>
        </w:rPr>
      </w:pPr>
      <w:r>
        <w:rPr>
          <w:szCs w:val="24"/>
        </w:rPr>
        <w:t xml:space="preserve">Mme le Maire fait part au Conseil d’un don de 500 euros pour l’exercice 2016 de la part de la maison de production </w:t>
      </w:r>
      <w:r w:rsidR="004C659E">
        <w:rPr>
          <w:szCs w:val="24"/>
        </w:rPr>
        <w:t>MACONDO au profit de la Caisse des Ecoles.</w:t>
      </w:r>
    </w:p>
    <w:p w:rsidR="005C6961" w:rsidRDefault="005C6961" w:rsidP="00F720B9">
      <w:pPr>
        <w:jc w:val="both"/>
        <w:rPr>
          <w:szCs w:val="24"/>
        </w:rPr>
      </w:pPr>
    </w:p>
    <w:p w:rsidR="007D41D5" w:rsidRPr="005C6961" w:rsidRDefault="007D41D5" w:rsidP="00F720B9">
      <w:pPr>
        <w:jc w:val="both"/>
        <w:rPr>
          <w:szCs w:val="24"/>
        </w:rPr>
      </w:pPr>
    </w:p>
    <w:p w:rsidR="005C6961" w:rsidRPr="005C6961" w:rsidRDefault="005C6961" w:rsidP="00F720B9">
      <w:pPr>
        <w:jc w:val="both"/>
        <w:rPr>
          <w:szCs w:val="24"/>
        </w:rPr>
      </w:pPr>
    </w:p>
    <w:p w:rsidR="00D51FE1" w:rsidRDefault="009F6708" w:rsidP="00F720B9">
      <w:pPr>
        <w:jc w:val="both"/>
        <w:rPr>
          <w:b/>
          <w:smallCaps/>
          <w:szCs w:val="24"/>
          <w:u w:val="single"/>
        </w:rPr>
      </w:pPr>
      <w:r>
        <w:rPr>
          <w:b/>
          <w:smallCaps/>
          <w:szCs w:val="24"/>
          <w:u w:val="single"/>
        </w:rPr>
        <w:t>5 – Projet aviculture biologique</w:t>
      </w:r>
    </w:p>
    <w:p w:rsidR="00D51FE1" w:rsidRDefault="00D51FE1" w:rsidP="00F720B9">
      <w:pPr>
        <w:jc w:val="both"/>
        <w:rPr>
          <w:b/>
          <w:smallCaps/>
          <w:szCs w:val="24"/>
          <w:u w:val="single"/>
        </w:rPr>
      </w:pPr>
    </w:p>
    <w:p w:rsidR="004C659E" w:rsidRDefault="004C659E" w:rsidP="00F720B9">
      <w:pPr>
        <w:jc w:val="both"/>
        <w:rPr>
          <w:b/>
          <w:smallCaps/>
          <w:szCs w:val="24"/>
          <w:u w:val="single"/>
        </w:rPr>
      </w:pPr>
    </w:p>
    <w:p w:rsidR="004C659E" w:rsidRDefault="004C659E" w:rsidP="00F720B9">
      <w:pPr>
        <w:jc w:val="both"/>
        <w:rPr>
          <w:szCs w:val="24"/>
        </w:rPr>
      </w:pPr>
      <w:r w:rsidRPr="004C659E">
        <w:rPr>
          <w:szCs w:val="24"/>
        </w:rPr>
        <w:t>M</w:t>
      </w:r>
      <w:r>
        <w:rPr>
          <w:szCs w:val="24"/>
        </w:rPr>
        <w:t>me le Maire fait part aux membres du Conseil d’un projet d’aviculture biologique qu’elle a reçu pour des terres agricoles.</w:t>
      </w:r>
    </w:p>
    <w:p w:rsidR="004C659E" w:rsidRDefault="004C659E" w:rsidP="00F720B9">
      <w:pPr>
        <w:jc w:val="both"/>
        <w:rPr>
          <w:szCs w:val="24"/>
        </w:rPr>
      </w:pPr>
      <w:r>
        <w:rPr>
          <w:szCs w:val="24"/>
        </w:rPr>
        <w:t>Les terres en question ont fait l’objet d’une préemption de la SAFER et d’un appel à candidature pour leur acquisition.</w:t>
      </w:r>
    </w:p>
    <w:p w:rsidR="004C659E" w:rsidRDefault="004C659E" w:rsidP="00F720B9">
      <w:pPr>
        <w:jc w:val="both"/>
        <w:rPr>
          <w:szCs w:val="24"/>
        </w:rPr>
      </w:pPr>
      <w:r>
        <w:rPr>
          <w:szCs w:val="24"/>
        </w:rPr>
        <w:t>La SAFER aurait reçu huit propositions dont le projet avicole.</w:t>
      </w:r>
    </w:p>
    <w:p w:rsidR="004C659E" w:rsidRDefault="004C659E" w:rsidP="00F720B9">
      <w:pPr>
        <w:jc w:val="both"/>
        <w:rPr>
          <w:szCs w:val="24"/>
        </w:rPr>
      </w:pPr>
      <w:r>
        <w:rPr>
          <w:szCs w:val="24"/>
        </w:rPr>
        <w:t>Mme le Maire reviendra vers le Conseil pour le cas où le projet avicole serait celui retenu par la SAFER afin de recueillir l’avis sur le dit projet.</w:t>
      </w:r>
    </w:p>
    <w:p w:rsidR="004C659E" w:rsidRDefault="004C659E" w:rsidP="00F720B9">
      <w:pPr>
        <w:jc w:val="both"/>
        <w:rPr>
          <w:szCs w:val="24"/>
        </w:rPr>
      </w:pPr>
    </w:p>
    <w:p w:rsidR="004C659E" w:rsidRDefault="004C659E" w:rsidP="00F720B9">
      <w:pPr>
        <w:jc w:val="both"/>
        <w:rPr>
          <w:szCs w:val="24"/>
        </w:rPr>
      </w:pPr>
    </w:p>
    <w:p w:rsidR="004C659E" w:rsidRPr="004C659E" w:rsidRDefault="004C659E" w:rsidP="00F720B9">
      <w:pPr>
        <w:jc w:val="both"/>
        <w:rPr>
          <w:szCs w:val="24"/>
        </w:rPr>
      </w:pPr>
    </w:p>
    <w:p w:rsidR="00D51FE1" w:rsidRPr="00F720B9" w:rsidRDefault="009F6708" w:rsidP="00F720B9">
      <w:pPr>
        <w:jc w:val="both"/>
        <w:rPr>
          <w:b/>
          <w:smallCaps/>
          <w:szCs w:val="24"/>
          <w:u w:val="single"/>
        </w:rPr>
      </w:pPr>
      <w:r>
        <w:rPr>
          <w:b/>
          <w:smallCaps/>
          <w:szCs w:val="24"/>
          <w:u w:val="single"/>
        </w:rPr>
        <w:t>6- Plan Local d’Urbanisme</w:t>
      </w:r>
    </w:p>
    <w:p w:rsidR="00FB698E" w:rsidRDefault="00FB698E" w:rsidP="007F4B6A">
      <w:pPr>
        <w:jc w:val="both"/>
        <w:rPr>
          <w:sz w:val="20"/>
        </w:rPr>
      </w:pPr>
    </w:p>
    <w:p w:rsidR="00FB698E" w:rsidRDefault="004C659E" w:rsidP="007F4B6A">
      <w:pPr>
        <w:jc w:val="both"/>
        <w:rPr>
          <w:szCs w:val="24"/>
        </w:rPr>
      </w:pPr>
      <w:r w:rsidRPr="004C659E">
        <w:rPr>
          <w:szCs w:val="24"/>
        </w:rPr>
        <w:t xml:space="preserve">Mme le Maire a reçu l’ingénieur </w:t>
      </w:r>
      <w:r>
        <w:rPr>
          <w:szCs w:val="24"/>
        </w:rPr>
        <w:t>du SIAEP pour une clarification sur les coûts induits par les projets d’aménagement dans le cadre de l’élaboration du Plan Local d’Urbanisme.</w:t>
      </w:r>
    </w:p>
    <w:p w:rsidR="004C659E" w:rsidRDefault="004C659E" w:rsidP="007F4B6A">
      <w:pPr>
        <w:jc w:val="both"/>
        <w:rPr>
          <w:szCs w:val="24"/>
        </w:rPr>
      </w:pPr>
      <w:r>
        <w:rPr>
          <w:szCs w:val="24"/>
        </w:rPr>
        <w:t>Sur le hameau de la Gâtine, une densification au-delà de cinq habitations</w:t>
      </w:r>
      <w:r w:rsidR="00477AFC">
        <w:rPr>
          <w:szCs w:val="24"/>
        </w:rPr>
        <w:t xml:space="preserve"> conduirait à un renforcement du réseau d’eau potable sur l’ensemble du hameau, soit pour la commune un investissement pour la seule eau potable de l’ordre de 160 000 euros.</w:t>
      </w:r>
    </w:p>
    <w:p w:rsidR="00477AFC" w:rsidRDefault="00477AFC" w:rsidP="007F4B6A">
      <w:pPr>
        <w:jc w:val="both"/>
        <w:rPr>
          <w:szCs w:val="24"/>
        </w:rPr>
      </w:pPr>
    </w:p>
    <w:p w:rsidR="00477AFC" w:rsidRDefault="00477AFC" w:rsidP="007F4B6A">
      <w:pPr>
        <w:jc w:val="both"/>
        <w:rPr>
          <w:szCs w:val="24"/>
        </w:rPr>
      </w:pPr>
      <w:r>
        <w:rPr>
          <w:szCs w:val="24"/>
        </w:rPr>
        <w:t xml:space="preserve">Sur le hameau de </w:t>
      </w:r>
      <w:proofErr w:type="spellStart"/>
      <w:r>
        <w:rPr>
          <w:szCs w:val="24"/>
        </w:rPr>
        <w:t>Toulifaut</w:t>
      </w:r>
      <w:proofErr w:type="spellEnd"/>
      <w:r>
        <w:rPr>
          <w:szCs w:val="24"/>
        </w:rPr>
        <w:t>, un changement de destination des bâtiments agricoles en bâtiments d’habitation conduirait au renouvellement de la canalisation d’eau potable en totalité, celle-ci ayant déjà plus de 70 ans d’âge.</w:t>
      </w:r>
    </w:p>
    <w:p w:rsidR="00477AFC" w:rsidRDefault="00477AFC" w:rsidP="007F4B6A">
      <w:pPr>
        <w:jc w:val="both"/>
        <w:rPr>
          <w:szCs w:val="24"/>
        </w:rPr>
      </w:pPr>
    </w:p>
    <w:p w:rsidR="00477AFC" w:rsidRDefault="00477AFC" w:rsidP="007F4B6A">
      <w:pPr>
        <w:jc w:val="both"/>
        <w:rPr>
          <w:szCs w:val="24"/>
        </w:rPr>
      </w:pPr>
      <w:r>
        <w:rPr>
          <w:szCs w:val="24"/>
        </w:rPr>
        <w:t xml:space="preserve">Sur le hameau de l’Epinette, la canalisation d’eau de faible diamètre, ne permet pas d’extension des logements </w:t>
      </w:r>
      <w:r w:rsidR="00662D5A">
        <w:rPr>
          <w:szCs w:val="24"/>
        </w:rPr>
        <w:t>pas plus</w:t>
      </w:r>
      <w:r>
        <w:rPr>
          <w:szCs w:val="24"/>
        </w:rPr>
        <w:t xml:space="preserve"> de 200 m2 pour </w:t>
      </w:r>
      <w:r w:rsidR="00662D5A">
        <w:rPr>
          <w:szCs w:val="24"/>
        </w:rPr>
        <w:t>l’ensemble du hameau.</w:t>
      </w:r>
    </w:p>
    <w:p w:rsidR="00477AFC" w:rsidRDefault="00477AFC" w:rsidP="007F4B6A">
      <w:pPr>
        <w:jc w:val="both"/>
        <w:rPr>
          <w:szCs w:val="24"/>
        </w:rPr>
      </w:pPr>
    </w:p>
    <w:p w:rsidR="00477AFC" w:rsidRDefault="00477AFC" w:rsidP="007F4B6A">
      <w:pPr>
        <w:jc w:val="both"/>
        <w:rPr>
          <w:szCs w:val="24"/>
        </w:rPr>
      </w:pPr>
      <w:r>
        <w:rPr>
          <w:szCs w:val="24"/>
        </w:rPr>
        <w:t>Pour le projet d’aménagement sur la D71, un renforcement du réseau d’eau potable devra être fait de la rue des Ecoles à l’église. Le coût de l’opération serait de l’ordre de 75 000 euros.</w:t>
      </w:r>
    </w:p>
    <w:p w:rsidR="00477AFC" w:rsidRDefault="00477AFC" w:rsidP="007F4B6A">
      <w:pPr>
        <w:jc w:val="both"/>
        <w:rPr>
          <w:szCs w:val="24"/>
        </w:rPr>
      </w:pPr>
    </w:p>
    <w:p w:rsidR="00477AFC" w:rsidRPr="004C659E" w:rsidRDefault="00477AFC" w:rsidP="007F4B6A">
      <w:pPr>
        <w:jc w:val="both"/>
        <w:rPr>
          <w:szCs w:val="24"/>
        </w:rPr>
      </w:pPr>
      <w:r>
        <w:rPr>
          <w:szCs w:val="24"/>
        </w:rPr>
        <w:t>Le même diagnostic sera établi avec ERDF pour connaître les enjeux fi</w:t>
      </w:r>
      <w:r w:rsidR="00D94C32">
        <w:rPr>
          <w:szCs w:val="24"/>
        </w:rPr>
        <w:t>n</w:t>
      </w:r>
      <w:r>
        <w:rPr>
          <w:szCs w:val="24"/>
        </w:rPr>
        <w:t>anciers des opérations projetées dans le cadre de notre futur Plan Local d’Urbanisme.</w:t>
      </w:r>
    </w:p>
    <w:p w:rsidR="004C659E" w:rsidRPr="004C659E" w:rsidRDefault="004C659E" w:rsidP="007F4B6A">
      <w:pPr>
        <w:jc w:val="both"/>
        <w:rPr>
          <w:szCs w:val="24"/>
        </w:rPr>
      </w:pPr>
    </w:p>
    <w:p w:rsidR="004C659E" w:rsidRPr="004C659E" w:rsidRDefault="004C659E" w:rsidP="007F4B6A">
      <w:pPr>
        <w:jc w:val="both"/>
        <w:rPr>
          <w:szCs w:val="24"/>
        </w:rPr>
      </w:pPr>
    </w:p>
    <w:p w:rsidR="00163762" w:rsidRPr="004C659E" w:rsidRDefault="00163762" w:rsidP="00C23BA5">
      <w:pPr>
        <w:jc w:val="both"/>
        <w:rPr>
          <w:b/>
          <w:szCs w:val="24"/>
          <w:u w:val="single"/>
        </w:rPr>
      </w:pPr>
    </w:p>
    <w:p w:rsidR="00D51FE1" w:rsidRPr="00F720B9" w:rsidRDefault="009F6708" w:rsidP="00D51FE1">
      <w:pPr>
        <w:jc w:val="both"/>
        <w:rPr>
          <w:b/>
          <w:smallCaps/>
          <w:szCs w:val="24"/>
          <w:u w:val="single"/>
        </w:rPr>
      </w:pPr>
      <w:r>
        <w:rPr>
          <w:b/>
          <w:smallCaps/>
          <w:szCs w:val="24"/>
          <w:u w:val="single"/>
        </w:rPr>
        <w:t>7- Eclairage de nuit</w:t>
      </w:r>
    </w:p>
    <w:p w:rsidR="007F4B6A" w:rsidRPr="00C23BA5" w:rsidRDefault="007F4B6A" w:rsidP="007F4B6A">
      <w:pPr>
        <w:jc w:val="both"/>
        <w:rPr>
          <w:b/>
          <w:sz w:val="20"/>
          <w:u w:val="single"/>
        </w:rPr>
      </w:pPr>
    </w:p>
    <w:p w:rsidR="00E06769" w:rsidRDefault="007B1D5F" w:rsidP="00E06769">
      <w:pPr>
        <w:jc w:val="both"/>
        <w:rPr>
          <w:szCs w:val="24"/>
        </w:rPr>
      </w:pPr>
      <w:r w:rsidRPr="007B1D5F">
        <w:rPr>
          <w:szCs w:val="24"/>
        </w:rPr>
        <w:t>Au regard</w:t>
      </w:r>
      <w:r>
        <w:rPr>
          <w:szCs w:val="24"/>
        </w:rPr>
        <w:t xml:space="preserve"> des dépenses en électricité pour la Commune sur l’éclairage public, des pratiques des </w:t>
      </w:r>
      <w:r w:rsidR="00662D5A">
        <w:rPr>
          <w:szCs w:val="24"/>
        </w:rPr>
        <w:t>c</w:t>
      </w:r>
      <w:r>
        <w:rPr>
          <w:szCs w:val="24"/>
        </w:rPr>
        <w:t xml:space="preserve">ommunes alentours, il a </w:t>
      </w:r>
      <w:r w:rsidR="003F5696">
        <w:rPr>
          <w:szCs w:val="24"/>
        </w:rPr>
        <w:t xml:space="preserve">été </w:t>
      </w:r>
      <w:r>
        <w:rPr>
          <w:szCs w:val="24"/>
        </w:rPr>
        <w:t>décidé à titre expérimental</w:t>
      </w:r>
      <w:r w:rsidR="00D94C32">
        <w:rPr>
          <w:szCs w:val="24"/>
        </w:rPr>
        <w:t>,</w:t>
      </w:r>
      <w:r>
        <w:rPr>
          <w:szCs w:val="24"/>
        </w:rPr>
        <w:t xml:space="preserve"> à compter du mois de mai 2016</w:t>
      </w:r>
      <w:r w:rsidR="00D94C32">
        <w:rPr>
          <w:szCs w:val="24"/>
        </w:rPr>
        <w:t>,</w:t>
      </w:r>
      <w:r>
        <w:rPr>
          <w:szCs w:val="24"/>
        </w:rPr>
        <w:t xml:space="preserve"> d’opérer une coupure de l’éclairage public la nuit.</w:t>
      </w:r>
    </w:p>
    <w:p w:rsidR="007B1D5F" w:rsidRDefault="007B1D5F" w:rsidP="00E06769">
      <w:pPr>
        <w:jc w:val="both"/>
        <w:rPr>
          <w:szCs w:val="24"/>
        </w:rPr>
      </w:pPr>
      <w:r>
        <w:rPr>
          <w:szCs w:val="24"/>
        </w:rPr>
        <w:t>Pour le week-end</w:t>
      </w:r>
      <w:r w:rsidR="00662D5A">
        <w:rPr>
          <w:szCs w:val="24"/>
        </w:rPr>
        <w:t>,</w:t>
      </w:r>
      <w:r>
        <w:rPr>
          <w:szCs w:val="24"/>
        </w:rPr>
        <w:t xml:space="preserve"> les horaires retenus sont de 1h du matin à 5h du matin, pour la semaine les horaires retenus sont de minuit à 5h du matin.</w:t>
      </w:r>
    </w:p>
    <w:p w:rsidR="007B1D5F" w:rsidRPr="007B1D5F" w:rsidRDefault="007B1D5F" w:rsidP="00E06769">
      <w:pPr>
        <w:jc w:val="both"/>
        <w:rPr>
          <w:szCs w:val="24"/>
        </w:rPr>
      </w:pPr>
      <w:r>
        <w:rPr>
          <w:szCs w:val="24"/>
        </w:rPr>
        <w:t xml:space="preserve">A l’issue d’une période de 6 mois un retour sera fait aux membres du Conseil et aux habitants du ressenti de la mesure et des économies ainsi réalisées. </w:t>
      </w:r>
    </w:p>
    <w:p w:rsidR="00463661" w:rsidRPr="007B1D5F" w:rsidRDefault="00463661" w:rsidP="00517872">
      <w:pPr>
        <w:pStyle w:val="WW-NormalWeb"/>
        <w:spacing w:before="0" w:after="0"/>
        <w:jc w:val="both"/>
        <w:rPr>
          <w:color w:val="000000"/>
        </w:rPr>
      </w:pPr>
    </w:p>
    <w:p w:rsidR="00463661" w:rsidRPr="007B1D5F" w:rsidRDefault="00463661" w:rsidP="00517872">
      <w:pPr>
        <w:pStyle w:val="WW-NormalWeb"/>
        <w:spacing w:before="0" w:after="0"/>
        <w:jc w:val="both"/>
        <w:rPr>
          <w:color w:val="000000"/>
        </w:rPr>
      </w:pPr>
    </w:p>
    <w:p w:rsidR="00463661" w:rsidRPr="007B1D5F" w:rsidRDefault="00463661" w:rsidP="00517872">
      <w:pPr>
        <w:pStyle w:val="WW-NormalWeb"/>
        <w:spacing w:before="0" w:after="0"/>
        <w:jc w:val="both"/>
        <w:rPr>
          <w:color w:val="000000"/>
        </w:rPr>
      </w:pPr>
    </w:p>
    <w:p w:rsidR="007D41D5" w:rsidRPr="00F720B9" w:rsidRDefault="007D41D5" w:rsidP="007D41D5">
      <w:pPr>
        <w:jc w:val="both"/>
        <w:rPr>
          <w:b/>
          <w:smallCaps/>
          <w:szCs w:val="24"/>
          <w:u w:val="single"/>
        </w:rPr>
      </w:pPr>
      <w:r>
        <w:rPr>
          <w:b/>
          <w:smallCaps/>
          <w:szCs w:val="24"/>
          <w:u w:val="single"/>
        </w:rPr>
        <w:t>8- Questions diverses</w:t>
      </w:r>
    </w:p>
    <w:p w:rsidR="00463661" w:rsidRPr="007B1D5F" w:rsidRDefault="00463661" w:rsidP="00517872">
      <w:pPr>
        <w:pStyle w:val="WW-NormalWeb"/>
        <w:spacing w:before="0" w:after="0"/>
        <w:jc w:val="both"/>
        <w:rPr>
          <w:color w:val="000000"/>
        </w:rPr>
      </w:pPr>
    </w:p>
    <w:p w:rsidR="00463661" w:rsidRDefault="007D41D5" w:rsidP="00517872">
      <w:pPr>
        <w:pStyle w:val="WW-NormalWeb"/>
        <w:spacing w:before="0" w:after="0"/>
        <w:jc w:val="both"/>
        <w:rPr>
          <w:color w:val="000000"/>
        </w:rPr>
      </w:pPr>
      <w:r>
        <w:rPr>
          <w:color w:val="000000"/>
        </w:rPr>
        <w:t>Mme le Maire fait part aux membres du Conseil des prochaines dates de commission urbanisme : jeudi 7 avril 2016 à 20h30 et le mercredi 13 avril 2016 à 10h.</w:t>
      </w:r>
    </w:p>
    <w:p w:rsidR="007D41D5" w:rsidRDefault="007D41D5" w:rsidP="00517872">
      <w:pPr>
        <w:pStyle w:val="WW-NormalWeb"/>
        <w:spacing w:before="0" w:after="0"/>
        <w:jc w:val="both"/>
        <w:rPr>
          <w:color w:val="000000"/>
        </w:rPr>
      </w:pPr>
      <w:r>
        <w:rPr>
          <w:color w:val="000000"/>
        </w:rPr>
        <w:t>Mme le Maire fait part aux membres du Conseil des difficultés pour le maintien à la Gâtine des lignes de bus n°</w:t>
      </w:r>
      <w:r w:rsidR="007105B3">
        <w:rPr>
          <w:color w:val="000000"/>
        </w:rPr>
        <w:t xml:space="preserve"> </w:t>
      </w:r>
      <w:r>
        <w:rPr>
          <w:color w:val="000000"/>
        </w:rPr>
        <w:t>20 et n° 89.</w:t>
      </w:r>
    </w:p>
    <w:p w:rsidR="007D41D5" w:rsidRPr="007B1D5F" w:rsidRDefault="007D41D5" w:rsidP="00517872">
      <w:pPr>
        <w:pStyle w:val="WW-NormalWeb"/>
        <w:spacing w:before="0" w:after="0"/>
        <w:jc w:val="both"/>
        <w:rPr>
          <w:color w:val="000000"/>
        </w:rPr>
      </w:pPr>
      <w:r>
        <w:rPr>
          <w:color w:val="000000"/>
        </w:rPr>
        <w:t>Une réunion du SITERR ayant lieu le 29 mars 2016, Mme le Maire entend faire remonter les difficultés lors de ce comité syndical.</w:t>
      </w:r>
    </w:p>
    <w:p w:rsidR="00463661" w:rsidRDefault="003F5696" w:rsidP="00517872">
      <w:pPr>
        <w:pStyle w:val="WW-NormalWeb"/>
        <w:spacing w:before="0" w:after="0"/>
        <w:jc w:val="both"/>
        <w:rPr>
          <w:color w:val="000000"/>
        </w:rPr>
      </w:pPr>
      <w:r>
        <w:rPr>
          <w:color w:val="000000"/>
        </w:rPr>
        <w:t xml:space="preserve"> </w:t>
      </w:r>
    </w:p>
    <w:p w:rsidR="003F5696" w:rsidRDefault="003F5696" w:rsidP="00517872">
      <w:pPr>
        <w:pStyle w:val="WW-NormalWeb"/>
        <w:spacing w:before="0" w:after="0"/>
        <w:jc w:val="both"/>
        <w:rPr>
          <w:color w:val="000000"/>
        </w:rPr>
      </w:pPr>
    </w:p>
    <w:p w:rsidR="007105B3" w:rsidRDefault="007105B3" w:rsidP="00517872">
      <w:pPr>
        <w:pStyle w:val="WW-NormalWeb"/>
        <w:spacing w:before="0" w:after="0"/>
        <w:jc w:val="both"/>
        <w:rPr>
          <w:color w:val="000000"/>
        </w:rPr>
      </w:pPr>
      <w:r>
        <w:rPr>
          <w:color w:val="000000"/>
        </w:rPr>
        <w:t xml:space="preserve">Mme le Maire invite les membres du Conseil à se rendre le samedi 9 avril 2016 à Méré, à partir de 14h, pour l’inauguration de « Pouces Yvelines » du </w:t>
      </w:r>
      <w:proofErr w:type="spellStart"/>
      <w:r>
        <w:rPr>
          <w:color w:val="000000"/>
        </w:rPr>
        <w:t>Rézo</w:t>
      </w:r>
      <w:proofErr w:type="spellEnd"/>
      <w:r>
        <w:rPr>
          <w:color w:val="000000"/>
        </w:rPr>
        <w:t xml:space="preserve"> Pouce.</w:t>
      </w:r>
    </w:p>
    <w:p w:rsidR="007105B3" w:rsidRDefault="007105B3" w:rsidP="00517872">
      <w:pPr>
        <w:pStyle w:val="WW-NormalWeb"/>
        <w:spacing w:before="0" w:after="0"/>
        <w:jc w:val="both"/>
        <w:rPr>
          <w:color w:val="000000"/>
        </w:rPr>
      </w:pPr>
      <w:r>
        <w:rPr>
          <w:color w:val="000000"/>
        </w:rPr>
        <w:t>Ce réseau soutenu par la Région Ile-de-France, permet de déployer un réseau sécurisé d’auto-stop.</w:t>
      </w:r>
    </w:p>
    <w:p w:rsidR="007105B3" w:rsidRDefault="007105B3" w:rsidP="00517872">
      <w:pPr>
        <w:pStyle w:val="WW-NormalWeb"/>
        <w:spacing w:before="0" w:after="0"/>
        <w:jc w:val="both"/>
        <w:rPr>
          <w:color w:val="000000"/>
        </w:rPr>
      </w:pPr>
    </w:p>
    <w:p w:rsidR="003F5696" w:rsidRDefault="003F5696" w:rsidP="00517872">
      <w:pPr>
        <w:pStyle w:val="WW-NormalWeb"/>
        <w:spacing w:before="0" w:after="0"/>
        <w:jc w:val="both"/>
        <w:rPr>
          <w:color w:val="000000"/>
        </w:rPr>
      </w:pPr>
    </w:p>
    <w:p w:rsidR="007105B3" w:rsidRPr="007105B3" w:rsidRDefault="007105B3" w:rsidP="00517872">
      <w:pPr>
        <w:pStyle w:val="WW-NormalWeb"/>
        <w:spacing w:before="0" w:after="0"/>
        <w:jc w:val="both"/>
        <w:rPr>
          <w:color w:val="000000"/>
        </w:rPr>
      </w:pPr>
      <w:r w:rsidRPr="007105B3">
        <w:rPr>
          <w:color w:val="000000"/>
        </w:rPr>
        <w:lastRenderedPageBreak/>
        <w:t>Mme le Maire indique avoir reçu le responsable de la plateforme du courrier de Rambouillet.</w:t>
      </w:r>
      <w:r>
        <w:rPr>
          <w:color w:val="000000"/>
        </w:rPr>
        <w:t xml:space="preserve"> Ce dernier lui a indiqué qu’à compter du 18 mai 2016, la tournée du facteur se fera l’après-midi et non le matin. Le courrier sera récupéré dans les boîtes postales aux alentours de 16h.</w:t>
      </w:r>
    </w:p>
    <w:p w:rsidR="007105B3" w:rsidRDefault="007105B3" w:rsidP="003F5696">
      <w:pPr>
        <w:pStyle w:val="WW-NormalWeb"/>
        <w:numPr>
          <w:ilvl w:val="0"/>
          <w:numId w:val="10"/>
        </w:numPr>
        <w:spacing w:before="0" w:after="0"/>
        <w:jc w:val="both"/>
        <w:rPr>
          <w:color w:val="000000"/>
        </w:rPr>
      </w:pPr>
      <w:r>
        <w:rPr>
          <w:color w:val="000000"/>
        </w:rPr>
        <w:t>3 boîtes aux lettres seront supprimées au début de l’été car trop peu utilisées : cel</w:t>
      </w:r>
      <w:r w:rsidR="003F5696">
        <w:rPr>
          <w:color w:val="000000"/>
        </w:rPr>
        <w:t xml:space="preserve">le du haut de la rue </w:t>
      </w:r>
      <w:r>
        <w:rPr>
          <w:color w:val="000000"/>
        </w:rPr>
        <w:t>de la Grande Vallée, celle de la Grande Rue à côté de l’arsenal, celle du Passoir.</w:t>
      </w:r>
    </w:p>
    <w:p w:rsidR="003F5696" w:rsidRDefault="003F5696" w:rsidP="003F5696">
      <w:pPr>
        <w:pStyle w:val="WW-NormalWeb"/>
        <w:numPr>
          <w:ilvl w:val="0"/>
          <w:numId w:val="10"/>
        </w:numPr>
        <w:spacing w:before="0" w:after="0"/>
        <w:jc w:val="both"/>
        <w:rPr>
          <w:color w:val="000000"/>
        </w:rPr>
      </w:pPr>
      <w:r>
        <w:rPr>
          <w:color w:val="000000"/>
        </w:rPr>
        <w:t>2 boîtes seront maintenues et relevées : celle de la Gâtine et celle de la rue des Ecoles devant l’épicerie PROXI.</w:t>
      </w:r>
    </w:p>
    <w:p w:rsidR="003F5696" w:rsidRDefault="003F5696" w:rsidP="003F5696">
      <w:pPr>
        <w:pStyle w:val="WW-NormalWeb"/>
        <w:spacing w:before="0" w:after="0"/>
        <w:jc w:val="both"/>
        <w:rPr>
          <w:color w:val="000000"/>
        </w:rPr>
      </w:pPr>
    </w:p>
    <w:p w:rsidR="003F5696" w:rsidRDefault="003F5696" w:rsidP="003F5696">
      <w:pPr>
        <w:pStyle w:val="WW-NormalWeb"/>
        <w:spacing w:before="0" w:after="0"/>
        <w:jc w:val="both"/>
        <w:rPr>
          <w:color w:val="000000"/>
        </w:rPr>
      </w:pPr>
    </w:p>
    <w:p w:rsidR="003F5696" w:rsidRPr="007105B3" w:rsidRDefault="003F5696" w:rsidP="003F5696">
      <w:pPr>
        <w:pStyle w:val="WW-NormalWeb"/>
        <w:spacing w:before="0" w:after="0"/>
        <w:jc w:val="both"/>
        <w:rPr>
          <w:color w:val="000000"/>
        </w:rPr>
      </w:pPr>
      <w:r>
        <w:rPr>
          <w:color w:val="000000"/>
        </w:rPr>
        <w:t>Pour finir, Mme le Maire communique aux membres du Conseil les deux plaquettes remise par M. BEDIER lors de sa réunion d’information du mars dernier sur la fusion avec le Département des Hauts-de-Seine.</w:t>
      </w:r>
    </w:p>
    <w:p w:rsidR="00463661" w:rsidRDefault="00AE75B5" w:rsidP="00517872">
      <w:pPr>
        <w:pStyle w:val="WW-NormalWeb"/>
        <w:spacing w:before="0" w:after="0"/>
        <w:jc w:val="both"/>
        <w:rPr>
          <w:color w:val="000000"/>
        </w:rPr>
      </w:pPr>
      <w:r>
        <w:rPr>
          <w:color w:val="000000"/>
        </w:rPr>
        <w:t>Le Conseil Départemental se voit ponctionner à hauteur de 90 % sa dotation globale de fonctionnement versée par l’Etat.</w:t>
      </w:r>
    </w:p>
    <w:p w:rsidR="00AE75B5" w:rsidRDefault="00AE75B5" w:rsidP="00517872">
      <w:pPr>
        <w:pStyle w:val="WW-NormalWeb"/>
        <w:spacing w:before="0" w:after="0"/>
        <w:jc w:val="both"/>
        <w:rPr>
          <w:color w:val="000000"/>
        </w:rPr>
      </w:pPr>
      <w:r>
        <w:rPr>
          <w:color w:val="000000"/>
        </w:rPr>
        <w:t>Dès lors pour faire face aux dépenses, le Conseil Départemental a décidé d’user de plusieurs leviers :</w:t>
      </w:r>
    </w:p>
    <w:p w:rsidR="00AE75B5" w:rsidRDefault="00AE75B5" w:rsidP="00AE75B5">
      <w:pPr>
        <w:pStyle w:val="WW-NormalWeb"/>
        <w:spacing w:before="0" w:after="0"/>
        <w:ind w:left="720"/>
        <w:jc w:val="both"/>
        <w:rPr>
          <w:color w:val="000000"/>
        </w:rPr>
      </w:pPr>
      <w:r>
        <w:rPr>
          <w:color w:val="000000"/>
        </w:rPr>
        <w:t>1- la maîtrise de ses dépenses de fonctionnement (-3 %)</w:t>
      </w:r>
    </w:p>
    <w:p w:rsidR="00AE75B5" w:rsidRDefault="00AE75B5" w:rsidP="00AE75B5">
      <w:pPr>
        <w:pStyle w:val="WW-NormalWeb"/>
        <w:spacing w:before="0" w:after="0"/>
        <w:ind w:left="720"/>
        <w:jc w:val="both"/>
        <w:rPr>
          <w:color w:val="000000"/>
        </w:rPr>
      </w:pPr>
      <w:r>
        <w:rPr>
          <w:color w:val="000000"/>
        </w:rPr>
        <w:t>2- le remplacement des départs en retraite</w:t>
      </w:r>
    </w:p>
    <w:p w:rsidR="00AE75B5" w:rsidRDefault="00662D5A" w:rsidP="00AE75B5">
      <w:pPr>
        <w:pStyle w:val="WW-NormalWeb"/>
        <w:spacing w:before="0" w:after="0"/>
        <w:ind w:left="720"/>
        <w:jc w:val="both"/>
        <w:rPr>
          <w:color w:val="000000"/>
        </w:rPr>
      </w:pPr>
      <w:r>
        <w:rPr>
          <w:color w:val="000000"/>
        </w:rPr>
        <w:t>3</w:t>
      </w:r>
      <w:r w:rsidR="00AE75B5">
        <w:rPr>
          <w:color w:val="000000"/>
        </w:rPr>
        <w:t xml:space="preserve">- la mutualisation de certains services avec les </w:t>
      </w:r>
      <w:r w:rsidR="00AE0BFF">
        <w:rPr>
          <w:color w:val="000000"/>
        </w:rPr>
        <w:t>H</w:t>
      </w:r>
      <w:r w:rsidR="00AE75B5">
        <w:rPr>
          <w:color w:val="000000"/>
        </w:rPr>
        <w:t>auts-de-Seine</w:t>
      </w:r>
    </w:p>
    <w:p w:rsidR="00662D5A" w:rsidRDefault="00662D5A" w:rsidP="00662D5A">
      <w:pPr>
        <w:pStyle w:val="WW-NormalWeb"/>
        <w:spacing w:before="0" w:after="0"/>
        <w:ind w:left="720"/>
        <w:jc w:val="both"/>
        <w:rPr>
          <w:color w:val="000000"/>
        </w:rPr>
      </w:pPr>
      <w:r>
        <w:rPr>
          <w:color w:val="000000"/>
        </w:rPr>
        <w:t>4- la hausse de 5 points des impôts fonciers</w:t>
      </w:r>
    </w:p>
    <w:p w:rsidR="00662D5A" w:rsidRDefault="00662D5A" w:rsidP="00AE75B5">
      <w:pPr>
        <w:pStyle w:val="WW-NormalWeb"/>
        <w:spacing w:before="0" w:after="0"/>
        <w:ind w:left="720"/>
        <w:jc w:val="both"/>
        <w:rPr>
          <w:color w:val="000000"/>
        </w:rPr>
      </w:pPr>
    </w:p>
    <w:p w:rsidR="00AE75B5" w:rsidRDefault="00AE75B5" w:rsidP="00AE75B5">
      <w:pPr>
        <w:pStyle w:val="WW-NormalWeb"/>
        <w:spacing w:before="0" w:after="0"/>
        <w:jc w:val="both"/>
        <w:rPr>
          <w:color w:val="000000"/>
        </w:rPr>
      </w:pPr>
      <w:r>
        <w:rPr>
          <w:color w:val="000000"/>
        </w:rPr>
        <w:t xml:space="preserve">Cette </w:t>
      </w:r>
      <w:r w:rsidR="00AE0BFF">
        <w:rPr>
          <w:color w:val="000000"/>
        </w:rPr>
        <w:t xml:space="preserve">hausse sera effective sur la taxe foncière à compter et en moyenne chaque contribuable devrait voir « sa </w:t>
      </w:r>
      <w:r w:rsidR="00662D5A">
        <w:rPr>
          <w:color w:val="000000"/>
        </w:rPr>
        <w:t>taxe</w:t>
      </w:r>
      <w:r w:rsidR="00AE0BFF">
        <w:rPr>
          <w:color w:val="000000"/>
        </w:rPr>
        <w:t> » augmenter de 120 euros.</w:t>
      </w:r>
    </w:p>
    <w:p w:rsidR="00AE0BFF" w:rsidRDefault="00AE0BFF" w:rsidP="00AE75B5">
      <w:pPr>
        <w:pStyle w:val="WW-NormalWeb"/>
        <w:spacing w:before="0" w:after="0"/>
        <w:jc w:val="both"/>
        <w:rPr>
          <w:color w:val="000000"/>
        </w:rPr>
      </w:pPr>
      <w:r>
        <w:rPr>
          <w:color w:val="000000"/>
        </w:rPr>
        <w:t>Pour cette raison, le Conseil Municipal a décidé de ne pas augmenter</w:t>
      </w:r>
      <w:r w:rsidR="00662D5A">
        <w:rPr>
          <w:color w:val="000000"/>
        </w:rPr>
        <w:t xml:space="preserve"> plus</w:t>
      </w:r>
      <w:r>
        <w:rPr>
          <w:color w:val="000000"/>
        </w:rPr>
        <w:t xml:space="preserve"> encore la pression fiscale sur les habitants de La </w:t>
      </w:r>
      <w:proofErr w:type="spellStart"/>
      <w:r>
        <w:rPr>
          <w:color w:val="000000"/>
        </w:rPr>
        <w:t>Boissière-Ecole</w:t>
      </w:r>
      <w:proofErr w:type="spellEnd"/>
      <w:r>
        <w:rPr>
          <w:color w:val="000000"/>
        </w:rPr>
        <w:t xml:space="preserve"> et maintient ses taux d’imposition à hauteur de ceux votés en 2015.</w:t>
      </w:r>
    </w:p>
    <w:p w:rsidR="00AE0BFF" w:rsidRDefault="00AE0BFF" w:rsidP="00AE75B5">
      <w:pPr>
        <w:pStyle w:val="WW-NormalWeb"/>
        <w:spacing w:before="0" w:after="0"/>
        <w:jc w:val="both"/>
        <w:rPr>
          <w:color w:val="000000"/>
        </w:rPr>
      </w:pPr>
    </w:p>
    <w:p w:rsidR="00AE0BFF" w:rsidRDefault="00AE0BFF" w:rsidP="00AE75B5">
      <w:pPr>
        <w:pStyle w:val="WW-NormalWeb"/>
        <w:spacing w:before="0" w:after="0"/>
        <w:jc w:val="both"/>
        <w:rPr>
          <w:color w:val="000000"/>
        </w:rPr>
      </w:pPr>
    </w:p>
    <w:p w:rsidR="00AE0BFF" w:rsidRPr="007105B3" w:rsidRDefault="00AE0BFF" w:rsidP="00AE75B5">
      <w:pPr>
        <w:pStyle w:val="WW-NormalWeb"/>
        <w:spacing w:before="0" w:after="0"/>
        <w:jc w:val="both"/>
        <w:rPr>
          <w:color w:val="000000"/>
        </w:rPr>
      </w:pPr>
      <w:r>
        <w:rPr>
          <w:color w:val="000000"/>
        </w:rPr>
        <w:t>Mme le Maire fait part aux membres du Conseil qu’un retour sur l’inventaire</w:t>
      </w:r>
      <w:r w:rsidR="00EB4358">
        <w:rPr>
          <w:color w:val="000000"/>
        </w:rPr>
        <w:t xml:space="preserve"> de la biodiversité</w:t>
      </w:r>
      <w:r>
        <w:rPr>
          <w:color w:val="000000"/>
        </w:rPr>
        <w:t xml:space="preserve"> </w:t>
      </w:r>
      <w:r w:rsidR="00EB4358">
        <w:rPr>
          <w:color w:val="000000"/>
        </w:rPr>
        <w:t xml:space="preserve">sur les communes de Mittainville et La </w:t>
      </w:r>
      <w:proofErr w:type="spellStart"/>
      <w:r w:rsidR="00EB4358">
        <w:rPr>
          <w:color w:val="000000"/>
        </w:rPr>
        <w:t>Boissière-Ecole</w:t>
      </w:r>
      <w:proofErr w:type="spellEnd"/>
      <w:r w:rsidR="00EB4358">
        <w:rPr>
          <w:color w:val="000000"/>
        </w:rPr>
        <w:t xml:space="preserve"> </w:t>
      </w:r>
      <w:r>
        <w:rPr>
          <w:color w:val="000000"/>
        </w:rPr>
        <w:t xml:space="preserve">réalisé au mois de juin sera fait par </w:t>
      </w:r>
      <w:proofErr w:type="spellStart"/>
      <w:r>
        <w:rPr>
          <w:color w:val="000000"/>
        </w:rPr>
        <w:t>Naturparif</w:t>
      </w:r>
      <w:proofErr w:type="spellEnd"/>
      <w:r>
        <w:rPr>
          <w:color w:val="000000"/>
        </w:rPr>
        <w:t xml:space="preserve"> le 12 avril 2016 à 1</w:t>
      </w:r>
      <w:r w:rsidR="00EB4358">
        <w:rPr>
          <w:color w:val="000000"/>
        </w:rPr>
        <w:t>9</w:t>
      </w:r>
      <w:r>
        <w:rPr>
          <w:color w:val="000000"/>
        </w:rPr>
        <w:t>h en salle du Conseil.</w:t>
      </w:r>
      <w:r w:rsidR="00EB4358">
        <w:rPr>
          <w:color w:val="000000"/>
        </w:rPr>
        <w:t xml:space="preserve"> Cette manifestation est ouverte à tous.</w:t>
      </w:r>
    </w:p>
    <w:p w:rsidR="00463661" w:rsidRPr="007105B3" w:rsidRDefault="00463661" w:rsidP="00517872">
      <w:pPr>
        <w:pStyle w:val="WW-NormalWeb"/>
        <w:spacing w:before="0" w:after="0"/>
        <w:jc w:val="both"/>
        <w:rPr>
          <w:color w:val="000000"/>
        </w:rPr>
      </w:pPr>
    </w:p>
    <w:p w:rsidR="00463661" w:rsidRPr="007105B3" w:rsidRDefault="00463661" w:rsidP="00517872">
      <w:pPr>
        <w:pStyle w:val="WW-NormalWeb"/>
        <w:spacing w:before="0" w:after="0"/>
        <w:jc w:val="both"/>
        <w:rPr>
          <w:color w:val="000000"/>
        </w:rPr>
      </w:pPr>
    </w:p>
    <w:p w:rsidR="00463661" w:rsidRDefault="00463661" w:rsidP="00517872">
      <w:pPr>
        <w:pStyle w:val="WW-NormalWeb"/>
        <w:spacing w:before="0" w:after="0"/>
        <w:jc w:val="both"/>
        <w:rPr>
          <w:color w:val="000000"/>
        </w:rPr>
      </w:pPr>
    </w:p>
    <w:p w:rsidR="00D94C32" w:rsidRDefault="00D94C32" w:rsidP="00517872">
      <w:pPr>
        <w:pStyle w:val="WW-NormalWeb"/>
        <w:spacing w:before="0" w:after="0"/>
        <w:jc w:val="both"/>
        <w:rPr>
          <w:color w:val="000000"/>
        </w:rPr>
      </w:pPr>
    </w:p>
    <w:p w:rsidR="00D94C32" w:rsidRDefault="00D94C32" w:rsidP="00517872">
      <w:pPr>
        <w:pStyle w:val="WW-NormalWeb"/>
        <w:spacing w:before="0" w:after="0"/>
        <w:jc w:val="both"/>
        <w:rPr>
          <w:color w:val="000000"/>
        </w:rPr>
      </w:pPr>
    </w:p>
    <w:p w:rsidR="000828E5" w:rsidRPr="00101B36" w:rsidRDefault="000828E5" w:rsidP="00517872">
      <w:pPr>
        <w:pStyle w:val="WW-NormalWeb"/>
        <w:spacing w:before="0" w:after="0"/>
        <w:jc w:val="both"/>
        <w:rPr>
          <w:color w:val="000000"/>
        </w:rPr>
      </w:pPr>
      <w:r w:rsidRPr="00101B36">
        <w:rPr>
          <w:color w:val="000000"/>
        </w:rPr>
        <w:t xml:space="preserve">Rien n’étant plus à l’ordre du jour, la séance est levée à </w:t>
      </w:r>
      <w:r w:rsidR="00AE0BFF">
        <w:rPr>
          <w:color w:val="000000"/>
        </w:rPr>
        <w:t>minuit</w:t>
      </w:r>
      <w:r w:rsidRPr="00101B36">
        <w:rPr>
          <w:color w:val="000000"/>
        </w:rPr>
        <w:t>, et ont signé au registre tous les membres présents.</w:t>
      </w:r>
    </w:p>
    <w:p w:rsidR="000828E5" w:rsidRDefault="000828E5" w:rsidP="000828E5">
      <w:pPr>
        <w:pStyle w:val="WW-NormalWeb"/>
        <w:spacing w:before="0" w:after="0"/>
        <w:ind w:left="720" w:hanging="720"/>
        <w:jc w:val="both"/>
        <w:rPr>
          <w:color w:val="000000"/>
          <w:sz w:val="20"/>
          <w:szCs w:val="20"/>
        </w:rPr>
      </w:pPr>
    </w:p>
    <w:p w:rsidR="00AE0BFF" w:rsidRDefault="00AE0BFF" w:rsidP="000828E5">
      <w:pPr>
        <w:pStyle w:val="WW-NormalWeb"/>
        <w:spacing w:before="0" w:after="0"/>
        <w:ind w:left="720" w:hanging="720"/>
        <w:jc w:val="both"/>
        <w:rPr>
          <w:color w:val="000000"/>
          <w:sz w:val="20"/>
          <w:szCs w:val="20"/>
        </w:rPr>
      </w:pPr>
    </w:p>
    <w:p w:rsidR="00AE0BFF" w:rsidRDefault="00AE0BFF"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413A54" w:rsidRDefault="00413A54" w:rsidP="000828E5">
      <w:pPr>
        <w:pStyle w:val="WW-NormalWeb"/>
        <w:spacing w:before="0" w:after="0"/>
        <w:ind w:left="720" w:hanging="720"/>
        <w:jc w:val="both"/>
        <w:rPr>
          <w:color w:val="000000"/>
          <w:sz w:val="20"/>
          <w:szCs w:val="20"/>
        </w:rPr>
      </w:pPr>
    </w:p>
    <w:p w:rsidR="00101B36" w:rsidRPr="00FD35EF" w:rsidRDefault="00101B36" w:rsidP="000828E5">
      <w:pPr>
        <w:pStyle w:val="WW-NormalWeb"/>
        <w:spacing w:before="0" w:after="0"/>
        <w:ind w:left="720" w:hanging="720"/>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828E5" w:rsidRPr="00FD35EF" w:rsidTr="00EB4358">
        <w:trPr>
          <w:trHeight w:val="680"/>
        </w:trPr>
        <w:tc>
          <w:tcPr>
            <w:tcW w:w="1250" w:type="pct"/>
            <w:shd w:val="clear" w:color="auto" w:fill="F2DBDB" w:themeFill="accent2" w:themeFillTint="33"/>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F2DBDB" w:themeFill="accent2" w:themeFillTint="33"/>
          </w:tcPr>
          <w:p w:rsidR="000828E5" w:rsidRPr="00FD35EF" w:rsidRDefault="000828E5" w:rsidP="000828E5">
            <w:pPr>
              <w:pStyle w:val="WW-NormalWeb"/>
              <w:spacing w:after="0" w:line="238" w:lineRule="atLeast"/>
              <w:jc w:val="center"/>
              <w:rPr>
                <w:b/>
                <w:i/>
              </w:rPr>
            </w:pPr>
            <w:r w:rsidRPr="00FD35EF">
              <w:rPr>
                <w:b/>
                <w:i/>
              </w:rPr>
              <w:t>Signatures</w:t>
            </w:r>
          </w:p>
        </w:tc>
        <w:tc>
          <w:tcPr>
            <w:tcW w:w="1250" w:type="pct"/>
            <w:shd w:val="clear" w:color="auto" w:fill="F2DBDB" w:themeFill="accent2" w:themeFillTint="33"/>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F2DBDB" w:themeFill="accent2" w:themeFillTint="33"/>
          </w:tcPr>
          <w:p w:rsidR="000828E5" w:rsidRPr="00FD35EF" w:rsidRDefault="000828E5" w:rsidP="000828E5">
            <w:pPr>
              <w:pStyle w:val="WW-NormalWeb"/>
              <w:spacing w:after="0" w:line="238" w:lineRule="atLeast"/>
              <w:jc w:val="center"/>
              <w:rPr>
                <w:b/>
                <w:i/>
              </w:rPr>
            </w:pPr>
            <w:r w:rsidRPr="00FD35EF">
              <w:rPr>
                <w:b/>
                <w:i/>
              </w:rPr>
              <w:t>Signatures</w:t>
            </w: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LE MENN Pascal</w:t>
            </w:r>
          </w:p>
        </w:tc>
        <w:tc>
          <w:tcPr>
            <w:tcW w:w="1250" w:type="pct"/>
          </w:tcPr>
          <w:p w:rsidR="000828E5" w:rsidRPr="00463661" w:rsidRDefault="000828E5" w:rsidP="00463661">
            <w:pPr>
              <w:pStyle w:val="WW-NormalWeb"/>
              <w:spacing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CLAIR Régis</w:t>
            </w:r>
          </w:p>
        </w:tc>
        <w:tc>
          <w:tcPr>
            <w:tcW w:w="1250" w:type="pct"/>
            <w:vAlign w:val="center"/>
          </w:tcPr>
          <w:p w:rsidR="000828E5" w:rsidRPr="00463661" w:rsidRDefault="000828E5" w:rsidP="00463661">
            <w:pPr>
              <w:pStyle w:val="WW-NormalWeb"/>
              <w:spacing w:before="0"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DURAND Gilles</w:t>
            </w:r>
          </w:p>
        </w:tc>
        <w:tc>
          <w:tcPr>
            <w:tcW w:w="1250" w:type="pct"/>
          </w:tcPr>
          <w:p w:rsidR="000828E5" w:rsidRPr="00463661" w:rsidRDefault="000828E5" w:rsidP="00463661">
            <w:pPr>
              <w:pStyle w:val="WW-NormalWeb"/>
              <w:spacing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BEQUET Fabrice</w:t>
            </w:r>
          </w:p>
        </w:tc>
        <w:tc>
          <w:tcPr>
            <w:tcW w:w="1250" w:type="pct"/>
            <w:vAlign w:val="center"/>
          </w:tcPr>
          <w:p w:rsidR="000828E5" w:rsidRPr="00463661" w:rsidRDefault="000828E5" w:rsidP="00463661">
            <w:pPr>
              <w:pStyle w:val="WW-NormalWeb"/>
              <w:spacing w:before="0"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COER Anne</w:t>
            </w:r>
          </w:p>
        </w:tc>
        <w:tc>
          <w:tcPr>
            <w:tcW w:w="1250" w:type="pct"/>
          </w:tcPr>
          <w:p w:rsidR="000828E5" w:rsidRPr="00463661" w:rsidRDefault="000828E5" w:rsidP="00463661">
            <w:pPr>
              <w:pStyle w:val="WW-NormalWeb"/>
              <w:spacing w:before="0" w:after="0" w:line="238" w:lineRule="atLeast"/>
              <w:jc w:val="center"/>
              <w:rPr>
                <w:b/>
                <w:i/>
                <w:szCs w:val="22"/>
              </w:rPr>
            </w:pPr>
          </w:p>
          <w:p w:rsidR="000828E5" w:rsidRPr="00463661" w:rsidRDefault="000828E5" w:rsidP="00463661">
            <w:pPr>
              <w:pStyle w:val="WW-NormalWeb"/>
              <w:spacing w:before="0" w:after="0" w:line="238" w:lineRule="atLeast"/>
              <w:jc w:val="center"/>
              <w:rPr>
                <w:b/>
                <w:i/>
                <w:szCs w:val="22"/>
              </w:rPr>
            </w:pPr>
          </w:p>
        </w:tc>
        <w:tc>
          <w:tcPr>
            <w:tcW w:w="1250" w:type="pct"/>
          </w:tcPr>
          <w:p w:rsidR="000828E5" w:rsidRPr="00FD35EF" w:rsidRDefault="000828E5" w:rsidP="000828E5">
            <w:pPr>
              <w:pStyle w:val="WW-NormalWeb"/>
              <w:spacing w:after="0" w:line="238" w:lineRule="atLeast"/>
              <w:jc w:val="both"/>
            </w:pPr>
            <w:r w:rsidRPr="00FD35EF">
              <w:t>MAUREL Isabelle</w:t>
            </w:r>
          </w:p>
        </w:tc>
        <w:tc>
          <w:tcPr>
            <w:tcW w:w="1250" w:type="pct"/>
          </w:tcPr>
          <w:p w:rsidR="000828E5" w:rsidRPr="00463661" w:rsidRDefault="000828E5" w:rsidP="00463661">
            <w:pPr>
              <w:pStyle w:val="WW-NormalWeb"/>
              <w:spacing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MILLARD Patrick</w:t>
            </w:r>
          </w:p>
        </w:tc>
        <w:tc>
          <w:tcPr>
            <w:tcW w:w="1250" w:type="pct"/>
            <w:vAlign w:val="center"/>
          </w:tcPr>
          <w:p w:rsidR="000828E5" w:rsidRPr="00463661" w:rsidRDefault="00D51FE1" w:rsidP="00D51FE1">
            <w:pPr>
              <w:pStyle w:val="WW-NormalWeb"/>
              <w:spacing w:before="0" w:after="0" w:line="238" w:lineRule="atLeast"/>
              <w:jc w:val="center"/>
              <w:rPr>
                <w:b/>
                <w:i/>
              </w:rPr>
            </w:pPr>
            <w:r w:rsidRPr="007D14CB">
              <w:rPr>
                <w:b/>
                <w:i/>
                <w:sz w:val="20"/>
                <w:szCs w:val="20"/>
              </w:rPr>
              <w:t>Absent, excusé,</w:t>
            </w:r>
            <w:r>
              <w:rPr>
                <w:b/>
                <w:i/>
                <w:sz w:val="20"/>
                <w:szCs w:val="20"/>
              </w:rPr>
              <w:t xml:space="preserve"> a donné pouvoir à </w:t>
            </w:r>
            <w:r w:rsidRPr="007D14CB">
              <w:rPr>
                <w:b/>
                <w:i/>
                <w:sz w:val="20"/>
                <w:szCs w:val="20"/>
              </w:rPr>
              <w:t xml:space="preserve"> </w:t>
            </w:r>
            <w:r>
              <w:rPr>
                <w:b/>
                <w:i/>
                <w:sz w:val="20"/>
                <w:szCs w:val="20"/>
              </w:rPr>
              <w:t>F. DEVIE</w:t>
            </w:r>
          </w:p>
        </w:tc>
        <w:tc>
          <w:tcPr>
            <w:tcW w:w="1250" w:type="pct"/>
          </w:tcPr>
          <w:p w:rsidR="000828E5" w:rsidRPr="00FD35EF" w:rsidRDefault="000828E5" w:rsidP="000828E5">
            <w:pPr>
              <w:pStyle w:val="WW-NormalWeb"/>
              <w:spacing w:after="0" w:line="238" w:lineRule="atLeast"/>
              <w:jc w:val="both"/>
            </w:pPr>
            <w:r w:rsidRPr="00FD35EF">
              <w:t>WATRIN Olivier</w:t>
            </w:r>
          </w:p>
        </w:tc>
        <w:tc>
          <w:tcPr>
            <w:tcW w:w="1250" w:type="pct"/>
          </w:tcPr>
          <w:p w:rsidR="000828E5" w:rsidRPr="00463661" w:rsidRDefault="000828E5" w:rsidP="00463661">
            <w:pPr>
              <w:pStyle w:val="WW-NormalWeb"/>
              <w:spacing w:before="0" w:after="0" w:line="238" w:lineRule="atLeast"/>
              <w:jc w:val="center"/>
              <w:rPr>
                <w:b/>
                <w:i/>
              </w:rPr>
            </w:pPr>
          </w:p>
          <w:p w:rsidR="009725FE" w:rsidRPr="00463661" w:rsidRDefault="009725FE" w:rsidP="00463661">
            <w:pPr>
              <w:pStyle w:val="WW-NormalWeb"/>
              <w:spacing w:before="0" w:after="0" w:line="238" w:lineRule="atLeast"/>
              <w:jc w:val="center"/>
              <w:rPr>
                <w:b/>
                <w:i/>
              </w:rPr>
            </w:pPr>
          </w:p>
        </w:tc>
      </w:tr>
      <w:tr w:rsidR="00463661" w:rsidRPr="00FD35EF" w:rsidTr="0049637A">
        <w:trPr>
          <w:trHeight w:val="680"/>
        </w:trPr>
        <w:tc>
          <w:tcPr>
            <w:tcW w:w="1250" w:type="pct"/>
          </w:tcPr>
          <w:p w:rsidR="00463661" w:rsidRPr="00FD35EF" w:rsidRDefault="00463661" w:rsidP="000828E5">
            <w:pPr>
              <w:pStyle w:val="WW-NormalWeb"/>
              <w:spacing w:after="0" w:line="238" w:lineRule="atLeast"/>
              <w:jc w:val="both"/>
            </w:pPr>
            <w:r w:rsidRPr="00FD35EF">
              <w:t>DOUMENG Nicole</w:t>
            </w:r>
          </w:p>
        </w:tc>
        <w:tc>
          <w:tcPr>
            <w:tcW w:w="1250" w:type="pct"/>
          </w:tcPr>
          <w:p w:rsidR="00463661" w:rsidRPr="00463661" w:rsidRDefault="00D51FE1" w:rsidP="00D51FE1">
            <w:pPr>
              <w:pStyle w:val="WW-NormalWeb"/>
              <w:spacing w:after="0" w:line="238" w:lineRule="atLeast"/>
              <w:jc w:val="center"/>
              <w:rPr>
                <w:b/>
                <w:i/>
              </w:rPr>
            </w:pPr>
            <w:r w:rsidRPr="007D14CB">
              <w:rPr>
                <w:b/>
                <w:i/>
                <w:sz w:val="20"/>
                <w:szCs w:val="20"/>
              </w:rPr>
              <w:t>Absent</w:t>
            </w:r>
            <w:r>
              <w:rPr>
                <w:b/>
                <w:i/>
                <w:sz w:val="20"/>
                <w:szCs w:val="20"/>
              </w:rPr>
              <w:t>e</w:t>
            </w:r>
            <w:r w:rsidRPr="007D14CB">
              <w:rPr>
                <w:b/>
                <w:i/>
                <w:sz w:val="20"/>
                <w:szCs w:val="20"/>
              </w:rPr>
              <w:t>, excusé</w:t>
            </w:r>
            <w:r>
              <w:rPr>
                <w:b/>
                <w:i/>
                <w:sz w:val="20"/>
                <w:szCs w:val="20"/>
              </w:rPr>
              <w:t>e</w:t>
            </w:r>
            <w:r w:rsidRPr="007D14CB">
              <w:rPr>
                <w:b/>
                <w:i/>
                <w:sz w:val="20"/>
                <w:szCs w:val="20"/>
              </w:rPr>
              <w:t>,</w:t>
            </w:r>
            <w:r>
              <w:rPr>
                <w:b/>
                <w:i/>
                <w:sz w:val="20"/>
                <w:szCs w:val="20"/>
              </w:rPr>
              <w:t xml:space="preserve"> a donné pouvoir à </w:t>
            </w:r>
            <w:r w:rsidRPr="007D14CB">
              <w:rPr>
                <w:b/>
                <w:i/>
                <w:sz w:val="20"/>
                <w:szCs w:val="20"/>
              </w:rPr>
              <w:t>F.</w:t>
            </w:r>
            <w:r>
              <w:rPr>
                <w:b/>
                <w:i/>
                <w:sz w:val="20"/>
                <w:szCs w:val="20"/>
              </w:rPr>
              <w:t xml:space="preserve"> MERCIER</w:t>
            </w:r>
          </w:p>
        </w:tc>
        <w:tc>
          <w:tcPr>
            <w:tcW w:w="1250" w:type="pct"/>
          </w:tcPr>
          <w:p w:rsidR="00463661" w:rsidRPr="00FD35EF" w:rsidRDefault="00463661" w:rsidP="0049637A">
            <w:pPr>
              <w:pStyle w:val="WW-NormalWeb"/>
              <w:spacing w:after="0" w:line="238" w:lineRule="atLeast"/>
              <w:jc w:val="both"/>
            </w:pPr>
            <w:r w:rsidRPr="00FD35EF">
              <w:t>COULANGE Chantal</w:t>
            </w:r>
          </w:p>
        </w:tc>
        <w:tc>
          <w:tcPr>
            <w:tcW w:w="1250" w:type="pct"/>
          </w:tcPr>
          <w:p w:rsidR="00463661" w:rsidRPr="00463661" w:rsidRDefault="00463661" w:rsidP="00463661">
            <w:pPr>
              <w:pStyle w:val="WW-NormalWeb"/>
              <w:spacing w:after="0" w:line="238" w:lineRule="atLeast"/>
              <w:jc w:val="center"/>
              <w:rPr>
                <w:b/>
                <w:i/>
              </w:rPr>
            </w:pPr>
          </w:p>
        </w:tc>
      </w:tr>
      <w:tr w:rsidR="00463661" w:rsidRPr="00FD35EF" w:rsidTr="000828E5">
        <w:trPr>
          <w:trHeight w:val="680"/>
        </w:trPr>
        <w:tc>
          <w:tcPr>
            <w:tcW w:w="1250" w:type="pct"/>
          </w:tcPr>
          <w:p w:rsidR="00463661" w:rsidRPr="00FD35EF" w:rsidRDefault="00463661" w:rsidP="000828E5">
            <w:pPr>
              <w:pStyle w:val="WW-NormalWeb"/>
              <w:spacing w:after="0" w:line="238" w:lineRule="atLeast"/>
              <w:jc w:val="both"/>
            </w:pPr>
            <w:r w:rsidRPr="00FD35EF">
              <w:t>DEVIE Franck</w:t>
            </w:r>
          </w:p>
        </w:tc>
        <w:tc>
          <w:tcPr>
            <w:tcW w:w="1250" w:type="pct"/>
          </w:tcPr>
          <w:p w:rsidR="00463661" w:rsidRPr="00463661" w:rsidRDefault="00463661" w:rsidP="00463661">
            <w:pPr>
              <w:pStyle w:val="WW-NormalWeb"/>
              <w:spacing w:after="0" w:line="238" w:lineRule="atLeast"/>
              <w:jc w:val="center"/>
              <w:rPr>
                <w:b/>
                <w:i/>
              </w:rPr>
            </w:pPr>
          </w:p>
        </w:tc>
        <w:tc>
          <w:tcPr>
            <w:tcW w:w="1250" w:type="pct"/>
          </w:tcPr>
          <w:p w:rsidR="00463661" w:rsidRPr="00FD35EF" w:rsidRDefault="00463661" w:rsidP="0049637A">
            <w:pPr>
              <w:pStyle w:val="WW-NormalWeb"/>
              <w:spacing w:after="0" w:line="238" w:lineRule="atLeast"/>
              <w:jc w:val="both"/>
            </w:pPr>
            <w:r w:rsidRPr="00FD35EF">
              <w:t>ROBERT Cyrille</w:t>
            </w:r>
          </w:p>
        </w:tc>
        <w:tc>
          <w:tcPr>
            <w:tcW w:w="1250" w:type="pct"/>
          </w:tcPr>
          <w:p w:rsidR="00463661" w:rsidRPr="00463661" w:rsidRDefault="00463661" w:rsidP="00463661">
            <w:pPr>
              <w:pStyle w:val="WW-NormalWeb"/>
              <w:spacing w:after="0" w:line="238" w:lineRule="atLeast"/>
              <w:jc w:val="center"/>
              <w:rPr>
                <w:b/>
                <w:i/>
              </w:rPr>
            </w:pPr>
          </w:p>
        </w:tc>
      </w:tr>
      <w:tr w:rsidR="000828E5" w:rsidRPr="00FD35EF" w:rsidTr="00EB4358">
        <w:trPr>
          <w:trHeight w:val="680"/>
        </w:trPr>
        <w:tc>
          <w:tcPr>
            <w:tcW w:w="1250" w:type="pct"/>
          </w:tcPr>
          <w:p w:rsidR="000828E5" w:rsidRPr="00FD35EF" w:rsidRDefault="000828E5" w:rsidP="000828E5">
            <w:pPr>
              <w:pStyle w:val="WW-NormalWeb"/>
              <w:spacing w:after="0" w:line="238" w:lineRule="atLeast"/>
              <w:jc w:val="both"/>
            </w:pPr>
            <w:r w:rsidRPr="00FD35EF">
              <w:t>MERCIER Francis</w:t>
            </w:r>
          </w:p>
        </w:tc>
        <w:tc>
          <w:tcPr>
            <w:tcW w:w="1250" w:type="pct"/>
          </w:tcPr>
          <w:p w:rsidR="000828E5" w:rsidRPr="00463661" w:rsidRDefault="000828E5" w:rsidP="00463661">
            <w:pPr>
              <w:pStyle w:val="WW-NormalWeb"/>
              <w:spacing w:after="0" w:line="238" w:lineRule="atLeast"/>
              <w:jc w:val="center"/>
              <w:rPr>
                <w:b/>
                <w:i/>
              </w:rPr>
            </w:pPr>
          </w:p>
        </w:tc>
        <w:tc>
          <w:tcPr>
            <w:tcW w:w="1250" w:type="pct"/>
            <w:shd w:val="clear" w:color="auto" w:fill="F2DBDB" w:themeFill="accent2" w:themeFillTint="33"/>
          </w:tcPr>
          <w:p w:rsidR="000828E5" w:rsidRPr="00463661" w:rsidRDefault="000828E5" w:rsidP="000828E5">
            <w:pPr>
              <w:pStyle w:val="WW-NormalWeb"/>
              <w:spacing w:after="0" w:line="238" w:lineRule="atLeast"/>
              <w:jc w:val="both"/>
            </w:pPr>
          </w:p>
        </w:tc>
        <w:tc>
          <w:tcPr>
            <w:tcW w:w="1250" w:type="pct"/>
            <w:shd w:val="clear" w:color="auto" w:fill="F2DBDB" w:themeFill="accent2" w:themeFillTint="33"/>
          </w:tcPr>
          <w:p w:rsidR="000828E5" w:rsidRPr="00463661" w:rsidRDefault="000828E5" w:rsidP="00463661">
            <w:pPr>
              <w:pStyle w:val="WW-NormalWeb"/>
              <w:spacing w:after="0" w:line="238" w:lineRule="atLeast"/>
              <w:jc w:val="center"/>
              <w:rPr>
                <w:b/>
                <w:i/>
              </w:rPr>
            </w:pPr>
          </w:p>
        </w:tc>
      </w:tr>
      <w:tr w:rsidR="000828E5" w:rsidRPr="00FD35EF" w:rsidTr="000828E5">
        <w:trPr>
          <w:trHeight w:val="624"/>
        </w:trPr>
        <w:tc>
          <w:tcPr>
            <w:tcW w:w="5000" w:type="pct"/>
            <w:gridSpan w:val="4"/>
            <w:vAlign w:val="center"/>
          </w:tcPr>
          <w:p w:rsidR="000828E5" w:rsidRPr="00FD35EF" w:rsidRDefault="000828E5" w:rsidP="000828E5">
            <w:pPr>
              <w:pStyle w:val="WW-NormalWeb"/>
              <w:spacing w:after="0" w:line="238" w:lineRule="atLeast"/>
              <w:jc w:val="center"/>
              <w:rPr>
                <w:b/>
              </w:rPr>
            </w:pPr>
            <w:r w:rsidRPr="00FD35EF">
              <w:rPr>
                <w:b/>
              </w:rPr>
              <w:t>Le Maire,</w:t>
            </w:r>
          </w:p>
          <w:p w:rsidR="000828E5" w:rsidRDefault="000828E5" w:rsidP="000828E5">
            <w:pPr>
              <w:pStyle w:val="WW-NormalWeb"/>
              <w:spacing w:after="0" w:line="238" w:lineRule="atLeast"/>
              <w:jc w:val="center"/>
              <w:rPr>
                <w:b/>
              </w:rPr>
            </w:pPr>
            <w:r w:rsidRPr="00FD35EF">
              <w:rPr>
                <w:b/>
              </w:rPr>
              <w:t>Anne-Françoise GAILLOT</w:t>
            </w:r>
          </w:p>
          <w:p w:rsidR="00D51FE1" w:rsidRPr="00FD35EF" w:rsidRDefault="00D51FE1" w:rsidP="000828E5">
            <w:pPr>
              <w:pStyle w:val="WW-NormalWeb"/>
              <w:spacing w:after="0" w:line="238" w:lineRule="atLeast"/>
              <w:jc w:val="center"/>
              <w:rPr>
                <w:b/>
              </w:rPr>
            </w:pPr>
          </w:p>
        </w:tc>
      </w:tr>
    </w:tbl>
    <w:p w:rsidR="00C1141A" w:rsidRPr="00FD35EF" w:rsidRDefault="00C1141A" w:rsidP="007B72B4">
      <w:pPr>
        <w:tabs>
          <w:tab w:val="left" w:pos="1287"/>
        </w:tabs>
        <w:jc w:val="both"/>
        <w:rPr>
          <w:sz w:val="22"/>
          <w:szCs w:val="22"/>
        </w:rPr>
      </w:pPr>
    </w:p>
    <w:sectPr w:rsidR="00C1141A" w:rsidRPr="00FD35EF" w:rsidSect="007F4B6A">
      <w:footerReference w:type="default" r:id="rId7"/>
      <w:pgSz w:w="11906" w:h="16838" w:code="9"/>
      <w:pgMar w:top="993" w:right="1134"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D5A" w:rsidRDefault="00662D5A" w:rsidP="006D04CA">
      <w:r>
        <w:separator/>
      </w:r>
    </w:p>
  </w:endnote>
  <w:endnote w:type="continuationSeparator" w:id="0">
    <w:p w:rsidR="00662D5A" w:rsidRDefault="00662D5A" w:rsidP="006D04C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5A" w:rsidRDefault="00662D5A">
    <w:pPr>
      <w:pStyle w:val="Pieddepage"/>
    </w:pPr>
  </w:p>
  <w:p w:rsidR="00662D5A" w:rsidRDefault="00662D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D5A" w:rsidRDefault="00662D5A" w:rsidP="006D04CA">
      <w:r>
        <w:separator/>
      </w:r>
    </w:p>
  </w:footnote>
  <w:footnote w:type="continuationSeparator" w:id="0">
    <w:p w:rsidR="00662D5A" w:rsidRDefault="00662D5A" w:rsidP="006D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3BF673C"/>
    <w:multiLevelType w:val="hybridMultilevel"/>
    <w:tmpl w:val="7488FD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D91871"/>
    <w:multiLevelType w:val="hybridMultilevel"/>
    <w:tmpl w:val="3A8C96EA"/>
    <w:lvl w:ilvl="0" w:tplc="9998F276">
      <w:start w:val="13"/>
      <w:numFmt w:val="bullet"/>
      <w:lvlText w:val="-"/>
      <w:lvlJc w:val="left"/>
      <w:pPr>
        <w:tabs>
          <w:tab w:val="num" w:pos="7695"/>
        </w:tabs>
        <w:ind w:left="7695" w:hanging="420"/>
      </w:pPr>
      <w:rPr>
        <w:rFonts w:ascii="Times New Roman" w:eastAsia="Times New Roman" w:hAnsi="Times New Roman" w:cs="Times New Roman" w:hint="default"/>
      </w:rPr>
    </w:lvl>
    <w:lvl w:ilvl="1" w:tplc="040C0003" w:tentative="1">
      <w:start w:val="1"/>
      <w:numFmt w:val="bullet"/>
      <w:lvlText w:val="o"/>
      <w:lvlJc w:val="left"/>
      <w:pPr>
        <w:tabs>
          <w:tab w:val="num" w:pos="8355"/>
        </w:tabs>
        <w:ind w:left="8355" w:hanging="360"/>
      </w:pPr>
      <w:rPr>
        <w:rFonts w:ascii="Courier New" w:hAnsi="Courier New" w:cs="Courier New" w:hint="default"/>
      </w:rPr>
    </w:lvl>
    <w:lvl w:ilvl="2" w:tplc="040C0005" w:tentative="1">
      <w:start w:val="1"/>
      <w:numFmt w:val="bullet"/>
      <w:lvlText w:val=""/>
      <w:lvlJc w:val="left"/>
      <w:pPr>
        <w:tabs>
          <w:tab w:val="num" w:pos="9075"/>
        </w:tabs>
        <w:ind w:left="9075" w:hanging="360"/>
      </w:pPr>
      <w:rPr>
        <w:rFonts w:ascii="Wingdings" w:hAnsi="Wingdings" w:hint="default"/>
      </w:rPr>
    </w:lvl>
    <w:lvl w:ilvl="3" w:tplc="040C0001" w:tentative="1">
      <w:start w:val="1"/>
      <w:numFmt w:val="bullet"/>
      <w:lvlText w:val=""/>
      <w:lvlJc w:val="left"/>
      <w:pPr>
        <w:tabs>
          <w:tab w:val="num" w:pos="9795"/>
        </w:tabs>
        <w:ind w:left="9795" w:hanging="360"/>
      </w:pPr>
      <w:rPr>
        <w:rFonts w:ascii="Symbol" w:hAnsi="Symbol" w:hint="default"/>
      </w:rPr>
    </w:lvl>
    <w:lvl w:ilvl="4" w:tplc="040C0003" w:tentative="1">
      <w:start w:val="1"/>
      <w:numFmt w:val="bullet"/>
      <w:lvlText w:val="o"/>
      <w:lvlJc w:val="left"/>
      <w:pPr>
        <w:tabs>
          <w:tab w:val="num" w:pos="10515"/>
        </w:tabs>
        <w:ind w:left="10515" w:hanging="360"/>
      </w:pPr>
      <w:rPr>
        <w:rFonts w:ascii="Courier New" w:hAnsi="Courier New" w:cs="Courier New" w:hint="default"/>
      </w:rPr>
    </w:lvl>
    <w:lvl w:ilvl="5" w:tplc="040C0005" w:tentative="1">
      <w:start w:val="1"/>
      <w:numFmt w:val="bullet"/>
      <w:lvlText w:val=""/>
      <w:lvlJc w:val="left"/>
      <w:pPr>
        <w:tabs>
          <w:tab w:val="num" w:pos="11235"/>
        </w:tabs>
        <w:ind w:left="11235" w:hanging="360"/>
      </w:pPr>
      <w:rPr>
        <w:rFonts w:ascii="Wingdings" w:hAnsi="Wingdings" w:hint="default"/>
      </w:rPr>
    </w:lvl>
    <w:lvl w:ilvl="6" w:tplc="040C0001" w:tentative="1">
      <w:start w:val="1"/>
      <w:numFmt w:val="bullet"/>
      <w:lvlText w:val=""/>
      <w:lvlJc w:val="left"/>
      <w:pPr>
        <w:tabs>
          <w:tab w:val="num" w:pos="11955"/>
        </w:tabs>
        <w:ind w:left="11955" w:hanging="360"/>
      </w:pPr>
      <w:rPr>
        <w:rFonts w:ascii="Symbol" w:hAnsi="Symbol" w:hint="default"/>
      </w:rPr>
    </w:lvl>
    <w:lvl w:ilvl="7" w:tplc="040C0003" w:tentative="1">
      <w:start w:val="1"/>
      <w:numFmt w:val="bullet"/>
      <w:lvlText w:val="o"/>
      <w:lvlJc w:val="left"/>
      <w:pPr>
        <w:tabs>
          <w:tab w:val="num" w:pos="12675"/>
        </w:tabs>
        <w:ind w:left="12675" w:hanging="360"/>
      </w:pPr>
      <w:rPr>
        <w:rFonts w:ascii="Courier New" w:hAnsi="Courier New" w:cs="Courier New" w:hint="default"/>
      </w:rPr>
    </w:lvl>
    <w:lvl w:ilvl="8" w:tplc="040C0005" w:tentative="1">
      <w:start w:val="1"/>
      <w:numFmt w:val="bullet"/>
      <w:lvlText w:val=""/>
      <w:lvlJc w:val="left"/>
      <w:pPr>
        <w:tabs>
          <w:tab w:val="num" w:pos="13395"/>
        </w:tabs>
        <w:ind w:left="13395" w:hanging="360"/>
      </w:pPr>
      <w:rPr>
        <w:rFonts w:ascii="Wingdings" w:hAnsi="Wingdings" w:hint="default"/>
      </w:rPr>
    </w:lvl>
  </w:abstractNum>
  <w:abstractNum w:abstractNumId="3">
    <w:nsid w:val="0FD106EA"/>
    <w:multiLevelType w:val="hybridMultilevel"/>
    <w:tmpl w:val="9DB4AE0C"/>
    <w:lvl w:ilvl="0" w:tplc="3C561A4E">
      <w:start w:val="2"/>
      <w:numFmt w:val="decimal"/>
      <w:lvlText w:val="%1)"/>
      <w:lvlJc w:val="left"/>
      <w:pPr>
        <w:ind w:left="720" w:hanging="360"/>
      </w:pPr>
      <w:rPr>
        <w:rFonts w:hint="default"/>
        <w:b w:val="0"/>
        <w:color w:val="000000"/>
        <w:sz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095E59"/>
    <w:multiLevelType w:val="hybridMultilevel"/>
    <w:tmpl w:val="2C32E266"/>
    <w:lvl w:ilvl="0" w:tplc="E9DC4CA6">
      <w:start w:val="1"/>
      <w:numFmt w:val="decimal"/>
      <w:lvlText w:val="%1)"/>
      <w:lvlJc w:val="left"/>
      <w:pPr>
        <w:ind w:left="786"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5D6680"/>
    <w:multiLevelType w:val="hybridMultilevel"/>
    <w:tmpl w:val="1E04C98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2404937"/>
    <w:multiLevelType w:val="hybridMultilevel"/>
    <w:tmpl w:val="04300D0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CD7C75"/>
    <w:multiLevelType w:val="hybridMultilevel"/>
    <w:tmpl w:val="D3088A9C"/>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
    <w:nsid w:val="15185E41"/>
    <w:multiLevelType w:val="hybridMultilevel"/>
    <w:tmpl w:val="77209F04"/>
    <w:lvl w:ilvl="0" w:tplc="18CEDEF6">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A26FC4"/>
    <w:multiLevelType w:val="hybridMultilevel"/>
    <w:tmpl w:val="D1425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6C4178"/>
    <w:multiLevelType w:val="hybridMultilevel"/>
    <w:tmpl w:val="2206C06E"/>
    <w:lvl w:ilvl="0" w:tplc="704A62EA">
      <w:start w:val="1"/>
      <w:numFmt w:val="bullet"/>
      <w:lvlText w:val=""/>
      <w:lvlJc w:val="left"/>
      <w:pPr>
        <w:ind w:left="1785" w:hanging="360"/>
      </w:pPr>
      <w:rPr>
        <w:rFonts w:ascii="Symbol" w:eastAsia="Times New Roman" w:hAnsi="Symbol" w:cs="Times New Roman"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1">
    <w:nsid w:val="176F35C0"/>
    <w:multiLevelType w:val="hybridMultilevel"/>
    <w:tmpl w:val="AAFC1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C142FE"/>
    <w:multiLevelType w:val="hybridMultilevel"/>
    <w:tmpl w:val="B10A76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6B5CE8"/>
    <w:multiLevelType w:val="hybridMultilevel"/>
    <w:tmpl w:val="C5FCC6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611791"/>
    <w:multiLevelType w:val="hybridMultilevel"/>
    <w:tmpl w:val="A0F453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1675D8"/>
    <w:multiLevelType w:val="hybridMultilevel"/>
    <w:tmpl w:val="EFDA3532"/>
    <w:lvl w:ilvl="0" w:tplc="0ABE79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0C94272"/>
    <w:multiLevelType w:val="hybridMultilevel"/>
    <w:tmpl w:val="785A9EB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1D0784"/>
    <w:multiLevelType w:val="hybridMultilevel"/>
    <w:tmpl w:val="09F2F3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716D71"/>
    <w:multiLevelType w:val="hybridMultilevel"/>
    <w:tmpl w:val="91063B58"/>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1774610"/>
    <w:multiLevelType w:val="hybridMultilevel"/>
    <w:tmpl w:val="1046AC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A5C69A1"/>
    <w:multiLevelType w:val="hybridMultilevel"/>
    <w:tmpl w:val="48101F8C"/>
    <w:lvl w:ilvl="0" w:tplc="39D05F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542A09"/>
    <w:multiLevelType w:val="hybridMultilevel"/>
    <w:tmpl w:val="29EEE20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7667CB"/>
    <w:multiLevelType w:val="hybridMultilevel"/>
    <w:tmpl w:val="39B0A3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D43F78"/>
    <w:multiLevelType w:val="hybridMultilevel"/>
    <w:tmpl w:val="1CF2C7C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53A67"/>
    <w:multiLevelType w:val="hybridMultilevel"/>
    <w:tmpl w:val="AD7AB4B4"/>
    <w:lvl w:ilvl="0" w:tplc="49E8B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FDE102D"/>
    <w:multiLevelType w:val="hybridMultilevel"/>
    <w:tmpl w:val="292027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3B55B6E"/>
    <w:multiLevelType w:val="hybridMultilevel"/>
    <w:tmpl w:val="A0FC74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4037E8"/>
    <w:multiLevelType w:val="hybridMultilevel"/>
    <w:tmpl w:val="F8DE0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B77A4B"/>
    <w:multiLevelType w:val="hybridMultilevel"/>
    <w:tmpl w:val="1540A554"/>
    <w:lvl w:ilvl="0" w:tplc="4E1270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DF50DCD"/>
    <w:multiLevelType w:val="hybridMultilevel"/>
    <w:tmpl w:val="EB246E7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225A23"/>
    <w:multiLevelType w:val="hybridMultilevel"/>
    <w:tmpl w:val="67C202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F6C94"/>
    <w:multiLevelType w:val="hybridMultilevel"/>
    <w:tmpl w:val="4B2E78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6696961"/>
    <w:multiLevelType w:val="hybridMultilevel"/>
    <w:tmpl w:val="84A05F02"/>
    <w:lvl w:ilvl="0" w:tplc="4A3C476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9300697"/>
    <w:multiLevelType w:val="hybridMultilevel"/>
    <w:tmpl w:val="21B43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F6806FC"/>
    <w:multiLevelType w:val="hybridMultilevel"/>
    <w:tmpl w:val="2526A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4"/>
  </w:num>
  <w:num w:numId="4">
    <w:abstractNumId w:val="11"/>
  </w:num>
  <w:num w:numId="5">
    <w:abstractNumId w:val="23"/>
  </w:num>
  <w:num w:numId="6">
    <w:abstractNumId w:val="6"/>
  </w:num>
  <w:num w:numId="7">
    <w:abstractNumId w:val="13"/>
  </w:num>
  <w:num w:numId="8">
    <w:abstractNumId w:val="10"/>
  </w:num>
  <w:num w:numId="9">
    <w:abstractNumId w:val="28"/>
  </w:num>
  <w:num w:numId="10">
    <w:abstractNumId w:val="20"/>
  </w:num>
  <w:num w:numId="11">
    <w:abstractNumId w:val="4"/>
  </w:num>
  <w:num w:numId="12">
    <w:abstractNumId w:val="29"/>
  </w:num>
  <w:num w:numId="13">
    <w:abstractNumId w:val="34"/>
  </w:num>
  <w:num w:numId="14">
    <w:abstractNumId w:val="21"/>
  </w:num>
  <w:num w:numId="15">
    <w:abstractNumId w:val="7"/>
  </w:num>
  <w:num w:numId="16">
    <w:abstractNumId w:val="26"/>
  </w:num>
  <w:num w:numId="17">
    <w:abstractNumId w:val="2"/>
  </w:num>
  <w:num w:numId="18">
    <w:abstractNumId w:val="1"/>
  </w:num>
  <w:num w:numId="19">
    <w:abstractNumId w:val="22"/>
  </w:num>
  <w:num w:numId="20">
    <w:abstractNumId w:val="31"/>
  </w:num>
  <w:num w:numId="21">
    <w:abstractNumId w:val="9"/>
  </w:num>
  <w:num w:numId="22">
    <w:abstractNumId w:val="33"/>
  </w:num>
  <w:num w:numId="23">
    <w:abstractNumId w:val="5"/>
  </w:num>
  <w:num w:numId="24">
    <w:abstractNumId w:val="25"/>
  </w:num>
  <w:num w:numId="25">
    <w:abstractNumId w:val="27"/>
  </w:num>
  <w:num w:numId="26">
    <w:abstractNumId w:val="15"/>
  </w:num>
  <w:num w:numId="27">
    <w:abstractNumId w:val="8"/>
  </w:num>
  <w:num w:numId="28">
    <w:abstractNumId w:val="0"/>
  </w:num>
  <w:num w:numId="29">
    <w:abstractNumId w:val="18"/>
  </w:num>
  <w:num w:numId="30">
    <w:abstractNumId w:val="19"/>
  </w:num>
  <w:num w:numId="31">
    <w:abstractNumId w:val="24"/>
  </w:num>
  <w:num w:numId="32">
    <w:abstractNumId w:val="17"/>
  </w:num>
  <w:num w:numId="33">
    <w:abstractNumId w:val="3"/>
  </w:num>
  <w:num w:numId="34">
    <w:abstractNumId w:val="16"/>
  </w:num>
  <w:num w:numId="35">
    <w:abstractNumId w:val="3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F304E"/>
    <w:rsid w:val="00023CC5"/>
    <w:rsid w:val="00036C4C"/>
    <w:rsid w:val="00053EF7"/>
    <w:rsid w:val="00075A82"/>
    <w:rsid w:val="00077514"/>
    <w:rsid w:val="000828E5"/>
    <w:rsid w:val="000842B9"/>
    <w:rsid w:val="000E6915"/>
    <w:rsid w:val="000F6F34"/>
    <w:rsid w:val="00101B36"/>
    <w:rsid w:val="0012196C"/>
    <w:rsid w:val="00130A41"/>
    <w:rsid w:val="00163762"/>
    <w:rsid w:val="00170D8E"/>
    <w:rsid w:val="00181412"/>
    <w:rsid w:val="001B5BEB"/>
    <w:rsid w:val="001C435D"/>
    <w:rsid w:val="001D1E2F"/>
    <w:rsid w:val="001D65B3"/>
    <w:rsid w:val="001F4378"/>
    <w:rsid w:val="001F5ABD"/>
    <w:rsid w:val="002307D2"/>
    <w:rsid w:val="0027217F"/>
    <w:rsid w:val="002B7A53"/>
    <w:rsid w:val="002C6780"/>
    <w:rsid w:val="002C79F4"/>
    <w:rsid w:val="002E7295"/>
    <w:rsid w:val="002F7EDD"/>
    <w:rsid w:val="00312F71"/>
    <w:rsid w:val="003372BE"/>
    <w:rsid w:val="00341241"/>
    <w:rsid w:val="00344FE4"/>
    <w:rsid w:val="00352289"/>
    <w:rsid w:val="0035463D"/>
    <w:rsid w:val="00357E29"/>
    <w:rsid w:val="003869F3"/>
    <w:rsid w:val="00391AE3"/>
    <w:rsid w:val="003A02FD"/>
    <w:rsid w:val="003B6543"/>
    <w:rsid w:val="003D089C"/>
    <w:rsid w:val="003E3D4C"/>
    <w:rsid w:val="003F5696"/>
    <w:rsid w:val="00401EFE"/>
    <w:rsid w:val="00406B48"/>
    <w:rsid w:val="00410157"/>
    <w:rsid w:val="00411567"/>
    <w:rsid w:val="00412315"/>
    <w:rsid w:val="00413A54"/>
    <w:rsid w:val="0042612B"/>
    <w:rsid w:val="00451B14"/>
    <w:rsid w:val="0045276A"/>
    <w:rsid w:val="00456D94"/>
    <w:rsid w:val="00461103"/>
    <w:rsid w:val="00463661"/>
    <w:rsid w:val="00477AFC"/>
    <w:rsid w:val="0049342F"/>
    <w:rsid w:val="0049637A"/>
    <w:rsid w:val="004C659E"/>
    <w:rsid w:val="004D47BA"/>
    <w:rsid w:val="004E4806"/>
    <w:rsid w:val="004F38B6"/>
    <w:rsid w:val="004F3961"/>
    <w:rsid w:val="00517872"/>
    <w:rsid w:val="0054396C"/>
    <w:rsid w:val="00560DDD"/>
    <w:rsid w:val="00562C95"/>
    <w:rsid w:val="00572E3F"/>
    <w:rsid w:val="005A534D"/>
    <w:rsid w:val="005C6961"/>
    <w:rsid w:val="005C7707"/>
    <w:rsid w:val="005D0C0B"/>
    <w:rsid w:val="005F28FC"/>
    <w:rsid w:val="0060159C"/>
    <w:rsid w:val="006514B6"/>
    <w:rsid w:val="00662D5A"/>
    <w:rsid w:val="006700B1"/>
    <w:rsid w:val="00670756"/>
    <w:rsid w:val="00676656"/>
    <w:rsid w:val="006D04CA"/>
    <w:rsid w:val="007105B3"/>
    <w:rsid w:val="0071503C"/>
    <w:rsid w:val="007305C4"/>
    <w:rsid w:val="00745231"/>
    <w:rsid w:val="0074530B"/>
    <w:rsid w:val="00753CE9"/>
    <w:rsid w:val="007A08A8"/>
    <w:rsid w:val="007A6D63"/>
    <w:rsid w:val="007B1D5F"/>
    <w:rsid w:val="007B72B4"/>
    <w:rsid w:val="007D0957"/>
    <w:rsid w:val="007D41D5"/>
    <w:rsid w:val="007F4B6A"/>
    <w:rsid w:val="00837679"/>
    <w:rsid w:val="00860282"/>
    <w:rsid w:val="008659F4"/>
    <w:rsid w:val="008920AD"/>
    <w:rsid w:val="00896ADE"/>
    <w:rsid w:val="00896AF8"/>
    <w:rsid w:val="008A6F9A"/>
    <w:rsid w:val="008B3D92"/>
    <w:rsid w:val="008F45D3"/>
    <w:rsid w:val="008F7C4B"/>
    <w:rsid w:val="00902839"/>
    <w:rsid w:val="0095666E"/>
    <w:rsid w:val="009725FE"/>
    <w:rsid w:val="009B31C4"/>
    <w:rsid w:val="009E0B59"/>
    <w:rsid w:val="009F6708"/>
    <w:rsid w:val="00A02C44"/>
    <w:rsid w:val="00A21CDF"/>
    <w:rsid w:val="00A23CD1"/>
    <w:rsid w:val="00A36B62"/>
    <w:rsid w:val="00A76844"/>
    <w:rsid w:val="00A833B4"/>
    <w:rsid w:val="00AA0A70"/>
    <w:rsid w:val="00AD1D4E"/>
    <w:rsid w:val="00AE0BFF"/>
    <w:rsid w:val="00AE3408"/>
    <w:rsid w:val="00AE75B5"/>
    <w:rsid w:val="00AF7679"/>
    <w:rsid w:val="00B06471"/>
    <w:rsid w:val="00B5300B"/>
    <w:rsid w:val="00B61911"/>
    <w:rsid w:val="00B96EAB"/>
    <w:rsid w:val="00BA5022"/>
    <w:rsid w:val="00BB6DD4"/>
    <w:rsid w:val="00BB78D9"/>
    <w:rsid w:val="00BE7E4C"/>
    <w:rsid w:val="00BF3241"/>
    <w:rsid w:val="00C008D0"/>
    <w:rsid w:val="00C0415D"/>
    <w:rsid w:val="00C1141A"/>
    <w:rsid w:val="00C23BA5"/>
    <w:rsid w:val="00C531F9"/>
    <w:rsid w:val="00C658CB"/>
    <w:rsid w:val="00C868B9"/>
    <w:rsid w:val="00C96A84"/>
    <w:rsid w:val="00CC13C5"/>
    <w:rsid w:val="00CC4AEE"/>
    <w:rsid w:val="00CD14EC"/>
    <w:rsid w:val="00CD78AA"/>
    <w:rsid w:val="00D45740"/>
    <w:rsid w:val="00D462A7"/>
    <w:rsid w:val="00D51FE1"/>
    <w:rsid w:val="00D536D9"/>
    <w:rsid w:val="00D75EC6"/>
    <w:rsid w:val="00D94C32"/>
    <w:rsid w:val="00DF4735"/>
    <w:rsid w:val="00DF6819"/>
    <w:rsid w:val="00E013A9"/>
    <w:rsid w:val="00E06769"/>
    <w:rsid w:val="00E0686C"/>
    <w:rsid w:val="00E12A33"/>
    <w:rsid w:val="00E6764B"/>
    <w:rsid w:val="00EB4358"/>
    <w:rsid w:val="00ED0C5F"/>
    <w:rsid w:val="00ED23D8"/>
    <w:rsid w:val="00ED32BD"/>
    <w:rsid w:val="00EF304E"/>
    <w:rsid w:val="00EF4C91"/>
    <w:rsid w:val="00F060D0"/>
    <w:rsid w:val="00F13597"/>
    <w:rsid w:val="00F16389"/>
    <w:rsid w:val="00F31FA9"/>
    <w:rsid w:val="00F3422C"/>
    <w:rsid w:val="00F45725"/>
    <w:rsid w:val="00F720B9"/>
    <w:rsid w:val="00F76AC8"/>
    <w:rsid w:val="00F80DFB"/>
    <w:rsid w:val="00F939BF"/>
    <w:rsid w:val="00FA6C9B"/>
    <w:rsid w:val="00FB698E"/>
    <w:rsid w:val="00FC0106"/>
    <w:rsid w:val="00FC203D"/>
    <w:rsid w:val="00FD35EF"/>
    <w:rsid w:val="00FE15EC"/>
    <w:rsid w:val="00FE1D1A"/>
    <w:rsid w:val="00FE48B8"/>
    <w:rsid w:val="00FE60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4E"/>
    <w:pPr>
      <w:widowControl w:val="0"/>
      <w:suppressAutoHyphen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304E"/>
    <w:pPr>
      <w:widowControl/>
      <w:suppressAutoHyphens w:val="0"/>
      <w:spacing w:before="100" w:beforeAutospacing="1" w:after="119"/>
    </w:pPr>
    <w:rPr>
      <w:szCs w:val="24"/>
      <w:lang w:eastAsia="fr-FR"/>
    </w:rPr>
  </w:style>
  <w:style w:type="paragraph" w:styleId="Paragraphedeliste">
    <w:name w:val="List Paragraph"/>
    <w:basedOn w:val="Normal"/>
    <w:uiPriority w:val="34"/>
    <w:qFormat/>
    <w:rsid w:val="00EF304E"/>
    <w:pPr>
      <w:overflowPunct w:val="0"/>
      <w:autoSpaceDE w:val="0"/>
      <w:autoSpaceDN w:val="0"/>
      <w:adjustRightInd w:val="0"/>
      <w:ind w:left="720"/>
      <w:contextualSpacing/>
      <w:textAlignment w:val="baseline"/>
    </w:pPr>
    <w:rPr>
      <w:lang w:eastAsia="fr-FR"/>
    </w:rPr>
  </w:style>
  <w:style w:type="paragraph" w:customStyle="1" w:styleId="Contenudetableau">
    <w:name w:val="Contenu de tableau"/>
    <w:basedOn w:val="Corpsdetexte"/>
    <w:rsid w:val="00DF4735"/>
    <w:pPr>
      <w:widowControl/>
      <w:suppressLineNumbers/>
      <w:overflowPunct w:val="0"/>
      <w:autoSpaceDE w:val="0"/>
      <w:autoSpaceDN w:val="0"/>
      <w:adjustRightInd w:val="0"/>
      <w:textAlignment w:val="baseline"/>
    </w:pPr>
    <w:rPr>
      <w:rFonts w:ascii="Courier" w:hAnsi="Courier"/>
      <w:b/>
      <w:i/>
      <w:kern w:val="1"/>
      <w:sz w:val="20"/>
      <w:lang w:eastAsia="fr-FR"/>
    </w:rPr>
  </w:style>
  <w:style w:type="paragraph" w:customStyle="1" w:styleId="Titredetableau">
    <w:name w:val="Titre de tableau"/>
    <w:basedOn w:val="Contenudetableau"/>
    <w:rsid w:val="00DF4735"/>
    <w:pPr>
      <w:jc w:val="center"/>
    </w:pPr>
  </w:style>
  <w:style w:type="paragraph" w:styleId="Corpsdetexte">
    <w:name w:val="Body Text"/>
    <w:basedOn w:val="Normal"/>
    <w:link w:val="CorpsdetexteCar"/>
    <w:uiPriority w:val="99"/>
    <w:semiHidden/>
    <w:unhideWhenUsed/>
    <w:rsid w:val="00DF4735"/>
    <w:pPr>
      <w:spacing w:after="120"/>
    </w:pPr>
  </w:style>
  <w:style w:type="character" w:customStyle="1" w:styleId="CorpsdetexteCar">
    <w:name w:val="Corps de texte Car"/>
    <w:basedOn w:val="Policepardfaut"/>
    <w:link w:val="Corpsdetexte"/>
    <w:uiPriority w:val="99"/>
    <w:semiHidden/>
    <w:rsid w:val="00DF4735"/>
    <w:rPr>
      <w:rFonts w:ascii="Times New Roman" w:eastAsia="Times New Roman" w:hAnsi="Times New Roman" w:cs="Times New Roman"/>
      <w:sz w:val="24"/>
      <w:szCs w:val="20"/>
    </w:rPr>
  </w:style>
  <w:style w:type="table" w:styleId="Grilledutableau">
    <w:name w:val="Table Grid"/>
    <w:basedOn w:val="TableauNormal"/>
    <w:uiPriority w:val="59"/>
    <w:rsid w:val="00BE7E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96AF8"/>
    <w:rPr>
      <w:rFonts w:ascii="Tahoma" w:hAnsi="Tahoma" w:cs="Tahoma"/>
      <w:sz w:val="16"/>
      <w:szCs w:val="16"/>
    </w:rPr>
  </w:style>
  <w:style w:type="character" w:customStyle="1" w:styleId="TextedebullesCar">
    <w:name w:val="Texte de bulles Car"/>
    <w:basedOn w:val="Policepardfaut"/>
    <w:link w:val="Textedebulles"/>
    <w:uiPriority w:val="99"/>
    <w:semiHidden/>
    <w:rsid w:val="00896AF8"/>
    <w:rPr>
      <w:rFonts w:ascii="Tahoma" w:eastAsia="Times New Roman" w:hAnsi="Tahoma" w:cs="Tahoma"/>
      <w:sz w:val="16"/>
      <w:szCs w:val="16"/>
    </w:rPr>
  </w:style>
  <w:style w:type="character" w:styleId="Textedelespacerserv">
    <w:name w:val="Placeholder Text"/>
    <w:basedOn w:val="Policepardfaut"/>
    <w:uiPriority w:val="99"/>
    <w:semiHidden/>
    <w:rsid w:val="00896AF8"/>
    <w:rPr>
      <w:color w:val="808080"/>
    </w:rPr>
  </w:style>
  <w:style w:type="paragraph" w:customStyle="1" w:styleId="WW-NormalWeb">
    <w:name w:val="WW-Normal (Web)"/>
    <w:basedOn w:val="Normal"/>
    <w:rsid w:val="0095666E"/>
    <w:pPr>
      <w:widowControl/>
      <w:spacing w:before="280" w:after="119"/>
    </w:pPr>
    <w:rPr>
      <w:szCs w:val="24"/>
      <w:lang w:eastAsia="ar-SA"/>
    </w:rPr>
  </w:style>
  <w:style w:type="paragraph" w:styleId="Pieddepage">
    <w:name w:val="footer"/>
    <w:basedOn w:val="Normal"/>
    <w:link w:val="PieddepageCar"/>
    <w:uiPriority w:val="99"/>
    <w:rsid w:val="00F31FA9"/>
    <w:pPr>
      <w:widowControl/>
      <w:tabs>
        <w:tab w:val="center" w:pos="4536"/>
        <w:tab w:val="right" w:pos="9072"/>
      </w:tabs>
    </w:pPr>
    <w:rPr>
      <w:sz w:val="28"/>
    </w:rPr>
  </w:style>
  <w:style w:type="character" w:customStyle="1" w:styleId="PieddepageCar">
    <w:name w:val="Pied de page Car"/>
    <w:basedOn w:val="Policepardfaut"/>
    <w:link w:val="Pieddepage"/>
    <w:uiPriority w:val="99"/>
    <w:rsid w:val="00F31FA9"/>
    <w:rPr>
      <w:rFonts w:ascii="Times New Roman" w:eastAsia="Times New Roman" w:hAnsi="Times New Roman" w:cs="Times New Roman"/>
      <w:sz w:val="28"/>
      <w:szCs w:val="20"/>
    </w:rPr>
  </w:style>
  <w:style w:type="paragraph" w:styleId="En-tte">
    <w:name w:val="header"/>
    <w:basedOn w:val="Normal"/>
    <w:link w:val="En-tteCar"/>
    <w:uiPriority w:val="99"/>
    <w:semiHidden/>
    <w:unhideWhenUsed/>
    <w:rsid w:val="006D04CA"/>
    <w:pPr>
      <w:tabs>
        <w:tab w:val="center" w:pos="4536"/>
        <w:tab w:val="right" w:pos="9072"/>
      </w:tabs>
    </w:pPr>
  </w:style>
  <w:style w:type="character" w:customStyle="1" w:styleId="En-tteCar">
    <w:name w:val="En-tête Car"/>
    <w:basedOn w:val="Policepardfaut"/>
    <w:link w:val="En-tte"/>
    <w:uiPriority w:val="99"/>
    <w:semiHidden/>
    <w:rsid w:val="006D04C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153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11</Pages>
  <Words>2603</Words>
  <Characters>14320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11</cp:revision>
  <cp:lastPrinted>2014-07-22T09:59:00Z</cp:lastPrinted>
  <dcterms:created xsi:type="dcterms:W3CDTF">2016-03-29T12:52:00Z</dcterms:created>
  <dcterms:modified xsi:type="dcterms:W3CDTF">2016-04-01T12:00:00Z</dcterms:modified>
</cp:coreProperties>
</file>